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F30DB" w:rsidRDefault="00FF30DB" w:rsidP="007539A1">
      <w:pPr>
        <w:jc w:val="center"/>
        <w:rPr>
          <w:color w:val="808080"/>
          <w:sz w:val="96"/>
          <w:szCs w:val="144"/>
        </w:rPr>
      </w:pPr>
      <w:r>
        <w:rPr>
          <w:color w:val="808080"/>
          <w:sz w:val="96"/>
          <w:szCs w:val="144"/>
        </w:rPr>
        <w:t xml:space="preserve">International </w:t>
      </w:r>
    </w:p>
    <w:p w:rsidR="007539A1" w:rsidRPr="00FF30DB" w:rsidRDefault="007539A1" w:rsidP="007539A1">
      <w:pPr>
        <w:jc w:val="center"/>
        <w:rPr>
          <w:color w:val="808080"/>
          <w:sz w:val="96"/>
          <w:szCs w:val="144"/>
        </w:rPr>
      </w:pPr>
      <w:r w:rsidRPr="00FF30DB">
        <w:rPr>
          <w:color w:val="808080"/>
          <w:sz w:val="96"/>
          <w:szCs w:val="144"/>
        </w:rPr>
        <w:t>Student</w:t>
      </w:r>
    </w:p>
    <w:p w:rsidR="007539A1" w:rsidRPr="00FF30DB" w:rsidRDefault="007539A1" w:rsidP="007539A1">
      <w:pPr>
        <w:jc w:val="center"/>
        <w:rPr>
          <w:color w:val="808080"/>
          <w:sz w:val="96"/>
          <w:szCs w:val="144"/>
        </w:rPr>
      </w:pPr>
      <w:r w:rsidRPr="00FF30DB">
        <w:rPr>
          <w:color w:val="808080"/>
          <w:sz w:val="96"/>
          <w:szCs w:val="144"/>
        </w:rPr>
        <w:t>Handbook</w:t>
      </w:r>
    </w:p>
    <w:p w:rsidR="007539A1" w:rsidRPr="007539A1" w:rsidRDefault="007539A1" w:rsidP="007539A1">
      <w:pPr>
        <w:pStyle w:val="Heading2"/>
        <w:rPr>
          <w:b w:val="0"/>
        </w:rPr>
      </w:pPr>
      <w:bookmarkStart w:id="0" w:name="_Toc228102516"/>
      <w:bookmarkEnd w:id="0"/>
    </w:p>
    <w:p w:rsidR="007539A1" w:rsidRPr="007539A1" w:rsidRDefault="007539A1" w:rsidP="007539A1"/>
    <w:p w:rsidR="007539A1" w:rsidRPr="007539A1" w:rsidRDefault="0061308C" w:rsidP="007539A1">
      <w:r>
        <w:rPr>
          <w:noProof/>
          <w:lang w:val="en-US"/>
        </w:rPr>
        <w:drawing>
          <wp:anchor distT="0" distB="0" distL="114300" distR="114300" simplePos="0" relativeHeight="251654144" behindDoc="0" locked="0" layoutInCell="1" allowOverlap="1" wp14:anchorId="162FE949" wp14:editId="4715628C">
            <wp:simplePos x="0" y="0"/>
            <wp:positionH relativeFrom="column">
              <wp:posOffset>923925</wp:posOffset>
            </wp:positionH>
            <wp:positionV relativeFrom="paragraph">
              <wp:posOffset>267335</wp:posOffset>
            </wp:positionV>
            <wp:extent cx="3885210" cy="1162050"/>
            <wp:effectExtent l="0" t="0" r="1270" b="0"/>
            <wp:wrapNone/>
            <wp:docPr id="4" name="Picture 4" descr="C:\Users\bill.alt\AppData\Local\Microsoft\Windows\INetCacheContent.Word\ACOT-871-302-Final-CMY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ll.alt\AppData\Local\Microsoft\Windows\INetCacheContent.Word\ACOT-871-302-Final-CMYK (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521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39A1" w:rsidRPr="007539A1" w:rsidRDefault="007539A1" w:rsidP="007539A1"/>
    <w:p w:rsidR="007539A1" w:rsidRPr="007539A1" w:rsidRDefault="007539A1" w:rsidP="007539A1"/>
    <w:p w:rsidR="007539A1" w:rsidRPr="007539A1" w:rsidRDefault="007539A1" w:rsidP="007539A1"/>
    <w:p w:rsidR="007539A1" w:rsidRPr="007539A1" w:rsidRDefault="007539A1" w:rsidP="007539A1"/>
    <w:p w:rsidR="007539A1" w:rsidRPr="007539A1" w:rsidRDefault="007539A1" w:rsidP="007539A1"/>
    <w:p w:rsidR="007539A1" w:rsidRDefault="007539A1" w:rsidP="007539A1"/>
    <w:p w:rsidR="00DC6F74" w:rsidRDefault="00DC6F74" w:rsidP="007539A1"/>
    <w:p w:rsidR="00DC6F74" w:rsidRPr="007539A1" w:rsidRDefault="00DC6F74" w:rsidP="007539A1"/>
    <w:p w:rsidR="007539A1" w:rsidRPr="007539A1" w:rsidRDefault="007539A1" w:rsidP="007539A1"/>
    <w:p w:rsidR="00B61636" w:rsidRDefault="00B61636" w:rsidP="007539A1"/>
    <w:p w:rsidR="00B61636" w:rsidRDefault="00B61636">
      <w:pPr>
        <w:jc w:val="left"/>
      </w:pPr>
      <w:r>
        <w:br w:type="page"/>
      </w:r>
    </w:p>
    <w:bookmarkStart w:id="1" w:name="_Toc228102517" w:displacedByCustomXml="next"/>
    <w:sdt>
      <w:sdtPr>
        <w:rPr>
          <w:rFonts w:asciiTheme="minorHAnsi" w:eastAsiaTheme="minorHAnsi" w:hAnsiTheme="minorHAnsi" w:cstheme="minorBidi"/>
          <w:b w:val="0"/>
          <w:bCs w:val="0"/>
          <w:color w:val="auto"/>
          <w:sz w:val="22"/>
          <w:szCs w:val="22"/>
          <w:lang w:val="en-AU"/>
        </w:rPr>
        <w:id w:val="24723454"/>
        <w:docPartObj>
          <w:docPartGallery w:val="Table of Contents"/>
          <w:docPartUnique/>
        </w:docPartObj>
      </w:sdtPr>
      <w:sdtEndPr>
        <w:rPr>
          <w:sz w:val="16"/>
          <w:szCs w:val="16"/>
        </w:rPr>
      </w:sdtEndPr>
      <w:sdtContent>
        <w:p w:rsidR="00C774FA" w:rsidRDefault="00C774FA">
          <w:pPr>
            <w:pStyle w:val="TOCHeading"/>
          </w:pPr>
          <w:r>
            <w:t>Table of Contents</w:t>
          </w:r>
        </w:p>
        <w:p w:rsidR="003D1AB3" w:rsidRDefault="001B20A8">
          <w:pPr>
            <w:pStyle w:val="TOC1"/>
            <w:rPr>
              <w:rFonts w:eastAsiaTheme="minorEastAsia"/>
              <w:noProof/>
              <w:lang w:val="en-US"/>
            </w:rPr>
          </w:pPr>
          <w:r w:rsidRPr="00C774FA">
            <w:rPr>
              <w:sz w:val="16"/>
              <w:szCs w:val="16"/>
            </w:rPr>
            <w:fldChar w:fldCharType="begin"/>
          </w:r>
          <w:r w:rsidR="00C774FA" w:rsidRPr="00C774FA">
            <w:rPr>
              <w:sz w:val="16"/>
              <w:szCs w:val="16"/>
            </w:rPr>
            <w:instrText xml:space="preserve"> TOC \o "1-3" \h \z \u </w:instrText>
          </w:r>
          <w:r w:rsidRPr="00C774FA">
            <w:rPr>
              <w:sz w:val="16"/>
              <w:szCs w:val="16"/>
            </w:rPr>
            <w:fldChar w:fldCharType="separate"/>
          </w:r>
          <w:hyperlink w:anchor="_Toc511836434" w:history="1">
            <w:r w:rsidR="003D1AB3" w:rsidRPr="00ED6385">
              <w:rPr>
                <w:rStyle w:val="Hyperlink"/>
                <w:noProof/>
              </w:rPr>
              <w:t xml:space="preserve">1.0 </w:t>
            </w:r>
            <w:r w:rsidR="003D1AB3">
              <w:rPr>
                <w:rFonts w:eastAsiaTheme="minorEastAsia"/>
                <w:noProof/>
                <w:lang w:val="en-US"/>
              </w:rPr>
              <w:tab/>
            </w:r>
            <w:r w:rsidR="003D1AB3" w:rsidRPr="00ED6385">
              <w:rPr>
                <w:rStyle w:val="Hyperlink"/>
                <w:noProof/>
              </w:rPr>
              <w:t>Introduction</w:t>
            </w:r>
            <w:r w:rsidR="003D1AB3">
              <w:rPr>
                <w:noProof/>
                <w:webHidden/>
              </w:rPr>
              <w:tab/>
            </w:r>
            <w:r w:rsidR="003D1AB3">
              <w:rPr>
                <w:noProof/>
                <w:webHidden/>
              </w:rPr>
              <w:fldChar w:fldCharType="begin"/>
            </w:r>
            <w:r w:rsidR="003D1AB3">
              <w:rPr>
                <w:noProof/>
                <w:webHidden/>
              </w:rPr>
              <w:instrText xml:space="preserve"> PAGEREF _Toc511836434 \h </w:instrText>
            </w:r>
            <w:r w:rsidR="003D1AB3">
              <w:rPr>
                <w:noProof/>
                <w:webHidden/>
              </w:rPr>
            </w:r>
            <w:r w:rsidR="003D1AB3">
              <w:rPr>
                <w:noProof/>
                <w:webHidden/>
              </w:rPr>
              <w:fldChar w:fldCharType="separate"/>
            </w:r>
            <w:r w:rsidR="00CB4523">
              <w:rPr>
                <w:noProof/>
                <w:webHidden/>
              </w:rPr>
              <w:t>4</w:t>
            </w:r>
            <w:r w:rsidR="003D1AB3">
              <w:rPr>
                <w:noProof/>
                <w:webHidden/>
              </w:rPr>
              <w:fldChar w:fldCharType="end"/>
            </w:r>
          </w:hyperlink>
        </w:p>
        <w:p w:rsidR="003D1AB3" w:rsidRDefault="00CB4523">
          <w:pPr>
            <w:pStyle w:val="TOC1"/>
            <w:rPr>
              <w:rFonts w:eastAsiaTheme="minorEastAsia"/>
              <w:noProof/>
              <w:lang w:val="en-US"/>
            </w:rPr>
          </w:pPr>
          <w:hyperlink w:anchor="_Toc511836435" w:history="1">
            <w:r w:rsidR="003D1AB3" w:rsidRPr="00ED6385">
              <w:rPr>
                <w:rStyle w:val="Hyperlink"/>
                <w:noProof/>
              </w:rPr>
              <w:t>2.0</w:t>
            </w:r>
            <w:r w:rsidR="003D1AB3">
              <w:rPr>
                <w:rFonts w:eastAsiaTheme="minorEastAsia"/>
                <w:noProof/>
                <w:lang w:val="en-US"/>
              </w:rPr>
              <w:tab/>
            </w:r>
            <w:r w:rsidR="003D1AB3" w:rsidRPr="00ED6385">
              <w:rPr>
                <w:rStyle w:val="Hyperlink"/>
                <w:noProof/>
              </w:rPr>
              <w:t>Training Locations</w:t>
            </w:r>
            <w:r w:rsidR="003D1AB3">
              <w:rPr>
                <w:noProof/>
                <w:webHidden/>
              </w:rPr>
              <w:tab/>
            </w:r>
            <w:r w:rsidR="003D1AB3">
              <w:rPr>
                <w:noProof/>
                <w:webHidden/>
              </w:rPr>
              <w:fldChar w:fldCharType="begin"/>
            </w:r>
            <w:r w:rsidR="003D1AB3">
              <w:rPr>
                <w:noProof/>
                <w:webHidden/>
              </w:rPr>
              <w:instrText xml:space="preserve"> PAGEREF _Toc511836435 \h </w:instrText>
            </w:r>
            <w:r w:rsidR="003D1AB3">
              <w:rPr>
                <w:noProof/>
                <w:webHidden/>
              </w:rPr>
            </w:r>
            <w:r w:rsidR="003D1AB3">
              <w:rPr>
                <w:noProof/>
                <w:webHidden/>
              </w:rPr>
              <w:fldChar w:fldCharType="separate"/>
            </w:r>
            <w:r>
              <w:rPr>
                <w:noProof/>
                <w:webHidden/>
              </w:rPr>
              <w:t>5</w:t>
            </w:r>
            <w:r w:rsidR="003D1AB3">
              <w:rPr>
                <w:noProof/>
                <w:webHidden/>
              </w:rPr>
              <w:fldChar w:fldCharType="end"/>
            </w:r>
          </w:hyperlink>
        </w:p>
        <w:p w:rsidR="003D1AB3" w:rsidRDefault="00CB4523">
          <w:pPr>
            <w:pStyle w:val="TOC1"/>
            <w:rPr>
              <w:rFonts w:eastAsiaTheme="minorEastAsia"/>
              <w:noProof/>
              <w:lang w:val="en-US"/>
            </w:rPr>
          </w:pPr>
          <w:hyperlink w:anchor="_Toc511836437" w:history="1">
            <w:r w:rsidR="003D1AB3" w:rsidRPr="00ED6385">
              <w:rPr>
                <w:rStyle w:val="Hyperlink"/>
                <w:noProof/>
              </w:rPr>
              <w:t>Level 3, 123 Lonsdale Street, Melbourne, 3001</w:t>
            </w:r>
            <w:r w:rsidR="003D1AB3">
              <w:rPr>
                <w:noProof/>
                <w:webHidden/>
              </w:rPr>
              <w:tab/>
            </w:r>
            <w:r w:rsidR="003D1AB3">
              <w:rPr>
                <w:noProof/>
                <w:webHidden/>
              </w:rPr>
              <w:fldChar w:fldCharType="begin"/>
            </w:r>
            <w:r w:rsidR="003D1AB3">
              <w:rPr>
                <w:noProof/>
                <w:webHidden/>
              </w:rPr>
              <w:instrText xml:space="preserve"> PAGEREF _Toc511836437 \h </w:instrText>
            </w:r>
            <w:r w:rsidR="003D1AB3">
              <w:rPr>
                <w:noProof/>
                <w:webHidden/>
              </w:rPr>
            </w:r>
            <w:r w:rsidR="003D1AB3">
              <w:rPr>
                <w:noProof/>
                <w:webHidden/>
              </w:rPr>
              <w:fldChar w:fldCharType="separate"/>
            </w:r>
            <w:r>
              <w:rPr>
                <w:noProof/>
                <w:webHidden/>
              </w:rPr>
              <w:t>6</w:t>
            </w:r>
            <w:r w:rsidR="003D1AB3">
              <w:rPr>
                <w:noProof/>
                <w:webHidden/>
              </w:rPr>
              <w:fldChar w:fldCharType="end"/>
            </w:r>
          </w:hyperlink>
        </w:p>
        <w:p w:rsidR="003D1AB3" w:rsidRDefault="00CB4523">
          <w:pPr>
            <w:pStyle w:val="TOC1"/>
            <w:rPr>
              <w:rFonts w:eastAsiaTheme="minorEastAsia"/>
              <w:noProof/>
              <w:lang w:val="en-US"/>
            </w:rPr>
          </w:pPr>
          <w:hyperlink w:anchor="_Toc511836438" w:history="1">
            <w:r w:rsidR="003D1AB3" w:rsidRPr="00ED6385">
              <w:rPr>
                <w:rStyle w:val="Hyperlink"/>
                <w:noProof/>
              </w:rPr>
              <w:t>537 Kessels Road Macgregor Queensland</w:t>
            </w:r>
            <w:r w:rsidR="003D1AB3">
              <w:rPr>
                <w:noProof/>
                <w:webHidden/>
              </w:rPr>
              <w:tab/>
            </w:r>
            <w:r w:rsidR="003D1AB3">
              <w:rPr>
                <w:noProof/>
                <w:webHidden/>
              </w:rPr>
              <w:fldChar w:fldCharType="begin"/>
            </w:r>
            <w:r w:rsidR="003D1AB3">
              <w:rPr>
                <w:noProof/>
                <w:webHidden/>
              </w:rPr>
              <w:instrText xml:space="preserve"> PAGEREF _Toc511836438 \h </w:instrText>
            </w:r>
            <w:r w:rsidR="003D1AB3">
              <w:rPr>
                <w:noProof/>
                <w:webHidden/>
              </w:rPr>
            </w:r>
            <w:r w:rsidR="003D1AB3">
              <w:rPr>
                <w:noProof/>
                <w:webHidden/>
              </w:rPr>
              <w:fldChar w:fldCharType="separate"/>
            </w:r>
            <w:r>
              <w:rPr>
                <w:noProof/>
                <w:webHidden/>
              </w:rPr>
              <w:t>7</w:t>
            </w:r>
            <w:r w:rsidR="003D1AB3">
              <w:rPr>
                <w:noProof/>
                <w:webHidden/>
              </w:rPr>
              <w:fldChar w:fldCharType="end"/>
            </w:r>
          </w:hyperlink>
        </w:p>
        <w:p w:rsidR="003D1AB3" w:rsidRDefault="00CB4523">
          <w:pPr>
            <w:pStyle w:val="TOC1"/>
            <w:rPr>
              <w:rFonts w:eastAsiaTheme="minorEastAsia"/>
              <w:noProof/>
              <w:lang w:val="en-US"/>
            </w:rPr>
          </w:pPr>
          <w:hyperlink w:anchor="_Toc511836439" w:history="1">
            <w:r w:rsidR="003D1AB3" w:rsidRPr="00ED6385">
              <w:rPr>
                <w:rStyle w:val="Hyperlink"/>
                <w:noProof/>
              </w:rPr>
              <w:t>3.0</w:t>
            </w:r>
            <w:r w:rsidR="003D1AB3">
              <w:rPr>
                <w:rFonts w:eastAsiaTheme="minorEastAsia"/>
                <w:noProof/>
                <w:lang w:val="en-US"/>
              </w:rPr>
              <w:tab/>
            </w:r>
            <w:r w:rsidR="003D1AB3" w:rsidRPr="00ED6385">
              <w:rPr>
                <w:rStyle w:val="Hyperlink"/>
                <w:noProof/>
              </w:rPr>
              <w:t>Qualifications</w:t>
            </w:r>
            <w:r w:rsidR="003D1AB3">
              <w:rPr>
                <w:noProof/>
                <w:webHidden/>
              </w:rPr>
              <w:tab/>
            </w:r>
            <w:r w:rsidR="003D1AB3">
              <w:rPr>
                <w:noProof/>
                <w:webHidden/>
              </w:rPr>
              <w:fldChar w:fldCharType="begin"/>
            </w:r>
            <w:r w:rsidR="003D1AB3">
              <w:rPr>
                <w:noProof/>
                <w:webHidden/>
              </w:rPr>
              <w:instrText xml:space="preserve"> PAGEREF _Toc511836439 \h </w:instrText>
            </w:r>
            <w:r w:rsidR="003D1AB3">
              <w:rPr>
                <w:noProof/>
                <w:webHidden/>
              </w:rPr>
            </w:r>
            <w:r w:rsidR="003D1AB3">
              <w:rPr>
                <w:noProof/>
                <w:webHidden/>
              </w:rPr>
              <w:fldChar w:fldCharType="separate"/>
            </w:r>
            <w:r>
              <w:rPr>
                <w:noProof/>
                <w:webHidden/>
              </w:rPr>
              <w:t>7</w:t>
            </w:r>
            <w:r w:rsidR="003D1AB3">
              <w:rPr>
                <w:noProof/>
                <w:webHidden/>
              </w:rPr>
              <w:fldChar w:fldCharType="end"/>
            </w:r>
          </w:hyperlink>
        </w:p>
        <w:p w:rsidR="003D1AB3" w:rsidRDefault="00CB4523">
          <w:pPr>
            <w:pStyle w:val="TOC1"/>
            <w:rPr>
              <w:rFonts w:eastAsiaTheme="minorEastAsia"/>
              <w:noProof/>
              <w:lang w:val="en-US"/>
            </w:rPr>
          </w:pPr>
          <w:hyperlink w:anchor="_Toc511836440" w:history="1">
            <w:r w:rsidR="003D1AB3" w:rsidRPr="00ED6385">
              <w:rPr>
                <w:rStyle w:val="Hyperlink"/>
                <w:rFonts w:cstheme="minorHAnsi"/>
                <w:noProof/>
              </w:rPr>
              <w:t>4.0 Orientation and Induction Program</w:t>
            </w:r>
            <w:r w:rsidR="003D1AB3">
              <w:rPr>
                <w:noProof/>
                <w:webHidden/>
              </w:rPr>
              <w:tab/>
            </w:r>
            <w:r w:rsidR="003D1AB3">
              <w:rPr>
                <w:noProof/>
                <w:webHidden/>
              </w:rPr>
              <w:fldChar w:fldCharType="begin"/>
            </w:r>
            <w:r w:rsidR="003D1AB3">
              <w:rPr>
                <w:noProof/>
                <w:webHidden/>
              </w:rPr>
              <w:instrText xml:space="preserve"> PAGEREF _Toc511836440 \h </w:instrText>
            </w:r>
            <w:r w:rsidR="003D1AB3">
              <w:rPr>
                <w:noProof/>
                <w:webHidden/>
              </w:rPr>
            </w:r>
            <w:r w:rsidR="003D1AB3">
              <w:rPr>
                <w:noProof/>
                <w:webHidden/>
              </w:rPr>
              <w:fldChar w:fldCharType="separate"/>
            </w:r>
            <w:r>
              <w:rPr>
                <w:noProof/>
                <w:webHidden/>
              </w:rPr>
              <w:t>8</w:t>
            </w:r>
            <w:r w:rsidR="003D1AB3">
              <w:rPr>
                <w:noProof/>
                <w:webHidden/>
              </w:rPr>
              <w:fldChar w:fldCharType="end"/>
            </w:r>
          </w:hyperlink>
        </w:p>
        <w:p w:rsidR="003D1AB3" w:rsidRDefault="00CB4523">
          <w:pPr>
            <w:pStyle w:val="TOC1"/>
            <w:rPr>
              <w:rFonts w:eastAsiaTheme="minorEastAsia"/>
              <w:noProof/>
              <w:lang w:val="en-US"/>
            </w:rPr>
          </w:pPr>
          <w:hyperlink w:anchor="_Toc511836441" w:history="1">
            <w:r w:rsidR="003D1AB3" w:rsidRPr="00ED6385">
              <w:rPr>
                <w:rStyle w:val="Hyperlink"/>
                <w:noProof/>
              </w:rPr>
              <w:t>5.0</w:t>
            </w:r>
            <w:r w:rsidR="003D1AB3">
              <w:rPr>
                <w:rFonts w:eastAsiaTheme="minorEastAsia"/>
                <w:noProof/>
                <w:lang w:val="en-US"/>
              </w:rPr>
              <w:tab/>
            </w:r>
            <w:r w:rsidR="003D1AB3" w:rsidRPr="00ED6385">
              <w:rPr>
                <w:rStyle w:val="Hyperlink"/>
                <w:noProof/>
              </w:rPr>
              <w:t>Pre-Enrolment Information</w:t>
            </w:r>
            <w:r w:rsidR="003D1AB3">
              <w:rPr>
                <w:noProof/>
                <w:webHidden/>
              </w:rPr>
              <w:tab/>
            </w:r>
            <w:r w:rsidR="003D1AB3">
              <w:rPr>
                <w:noProof/>
                <w:webHidden/>
              </w:rPr>
              <w:fldChar w:fldCharType="begin"/>
            </w:r>
            <w:r w:rsidR="003D1AB3">
              <w:rPr>
                <w:noProof/>
                <w:webHidden/>
              </w:rPr>
              <w:instrText xml:space="preserve"> PAGEREF _Toc511836441 \h </w:instrText>
            </w:r>
            <w:r w:rsidR="003D1AB3">
              <w:rPr>
                <w:noProof/>
                <w:webHidden/>
              </w:rPr>
            </w:r>
            <w:r w:rsidR="003D1AB3">
              <w:rPr>
                <w:noProof/>
                <w:webHidden/>
              </w:rPr>
              <w:fldChar w:fldCharType="separate"/>
            </w:r>
            <w:r>
              <w:rPr>
                <w:noProof/>
                <w:webHidden/>
              </w:rPr>
              <w:t>8</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42" w:history="1">
            <w:r w:rsidR="003D1AB3" w:rsidRPr="00ED6385">
              <w:rPr>
                <w:rStyle w:val="Hyperlink"/>
                <w:noProof/>
              </w:rPr>
              <w:t>5.1</w:t>
            </w:r>
            <w:r w:rsidR="003D1AB3">
              <w:rPr>
                <w:rFonts w:eastAsiaTheme="minorEastAsia"/>
                <w:noProof/>
                <w:lang w:val="en-US"/>
              </w:rPr>
              <w:tab/>
            </w:r>
            <w:r w:rsidR="003D1AB3" w:rsidRPr="00ED6385">
              <w:rPr>
                <w:rStyle w:val="Hyperlink"/>
                <w:rFonts w:cstheme="minorHAnsi"/>
                <w:noProof/>
              </w:rPr>
              <w:t>Adjusting to life in Australia</w:t>
            </w:r>
            <w:r w:rsidR="003D1AB3">
              <w:rPr>
                <w:noProof/>
                <w:webHidden/>
              </w:rPr>
              <w:tab/>
            </w:r>
            <w:r w:rsidR="003D1AB3">
              <w:rPr>
                <w:noProof/>
                <w:webHidden/>
              </w:rPr>
              <w:fldChar w:fldCharType="begin"/>
            </w:r>
            <w:r w:rsidR="003D1AB3">
              <w:rPr>
                <w:noProof/>
                <w:webHidden/>
              </w:rPr>
              <w:instrText xml:space="preserve"> PAGEREF _Toc511836442 \h </w:instrText>
            </w:r>
            <w:r w:rsidR="003D1AB3">
              <w:rPr>
                <w:noProof/>
                <w:webHidden/>
              </w:rPr>
            </w:r>
            <w:r w:rsidR="003D1AB3">
              <w:rPr>
                <w:noProof/>
                <w:webHidden/>
              </w:rPr>
              <w:fldChar w:fldCharType="separate"/>
            </w:r>
            <w:r>
              <w:rPr>
                <w:noProof/>
                <w:webHidden/>
              </w:rPr>
              <w:t>8</w:t>
            </w:r>
            <w:r w:rsidR="003D1AB3">
              <w:rPr>
                <w:noProof/>
                <w:webHidden/>
              </w:rPr>
              <w:fldChar w:fldCharType="end"/>
            </w:r>
          </w:hyperlink>
        </w:p>
        <w:p w:rsidR="003D1AB3" w:rsidRDefault="00CB4523">
          <w:pPr>
            <w:pStyle w:val="TOC1"/>
            <w:rPr>
              <w:rFonts w:eastAsiaTheme="minorEastAsia"/>
              <w:noProof/>
              <w:lang w:val="en-US"/>
            </w:rPr>
          </w:pPr>
          <w:hyperlink w:anchor="_Toc511836443" w:history="1">
            <w:r w:rsidR="003D1AB3" w:rsidRPr="00ED6385">
              <w:rPr>
                <w:rStyle w:val="Hyperlink"/>
                <w:rFonts w:cstheme="minorHAnsi"/>
                <w:noProof/>
              </w:rPr>
              <w:t>Melbourne</w:t>
            </w:r>
            <w:r w:rsidR="003D1AB3">
              <w:rPr>
                <w:noProof/>
                <w:webHidden/>
              </w:rPr>
              <w:tab/>
            </w:r>
            <w:r w:rsidR="003D1AB3">
              <w:rPr>
                <w:noProof/>
                <w:webHidden/>
              </w:rPr>
              <w:fldChar w:fldCharType="begin"/>
            </w:r>
            <w:r w:rsidR="003D1AB3">
              <w:rPr>
                <w:noProof/>
                <w:webHidden/>
              </w:rPr>
              <w:instrText xml:space="preserve"> PAGEREF _Toc511836443 \h </w:instrText>
            </w:r>
            <w:r w:rsidR="003D1AB3">
              <w:rPr>
                <w:noProof/>
                <w:webHidden/>
              </w:rPr>
            </w:r>
            <w:r w:rsidR="003D1AB3">
              <w:rPr>
                <w:noProof/>
                <w:webHidden/>
              </w:rPr>
              <w:fldChar w:fldCharType="separate"/>
            </w:r>
            <w:r>
              <w:rPr>
                <w:noProof/>
                <w:webHidden/>
              </w:rPr>
              <w:t>8</w:t>
            </w:r>
            <w:r w:rsidR="003D1AB3">
              <w:rPr>
                <w:noProof/>
                <w:webHidden/>
              </w:rPr>
              <w:fldChar w:fldCharType="end"/>
            </w:r>
          </w:hyperlink>
        </w:p>
        <w:p w:rsidR="003D1AB3" w:rsidRDefault="00CB4523">
          <w:pPr>
            <w:pStyle w:val="TOC1"/>
            <w:rPr>
              <w:rFonts w:eastAsiaTheme="minorEastAsia"/>
              <w:noProof/>
              <w:lang w:val="en-US"/>
            </w:rPr>
          </w:pPr>
          <w:hyperlink w:anchor="_Toc511836444" w:history="1">
            <w:r w:rsidR="003D1AB3" w:rsidRPr="00ED6385">
              <w:rPr>
                <w:rStyle w:val="Hyperlink"/>
                <w:rFonts w:cstheme="minorHAnsi"/>
                <w:noProof/>
              </w:rPr>
              <w:t>5.2 Climate</w:t>
            </w:r>
            <w:r w:rsidR="003D1AB3">
              <w:rPr>
                <w:noProof/>
                <w:webHidden/>
              </w:rPr>
              <w:tab/>
            </w:r>
            <w:r w:rsidR="003D1AB3">
              <w:rPr>
                <w:noProof/>
                <w:webHidden/>
              </w:rPr>
              <w:fldChar w:fldCharType="begin"/>
            </w:r>
            <w:r w:rsidR="003D1AB3">
              <w:rPr>
                <w:noProof/>
                <w:webHidden/>
              </w:rPr>
              <w:instrText xml:space="preserve"> PAGEREF _Toc511836444 \h </w:instrText>
            </w:r>
            <w:r w:rsidR="003D1AB3">
              <w:rPr>
                <w:noProof/>
                <w:webHidden/>
              </w:rPr>
            </w:r>
            <w:r w:rsidR="003D1AB3">
              <w:rPr>
                <w:noProof/>
                <w:webHidden/>
              </w:rPr>
              <w:fldChar w:fldCharType="separate"/>
            </w:r>
            <w:r>
              <w:rPr>
                <w:noProof/>
                <w:webHidden/>
              </w:rPr>
              <w:t>9</w:t>
            </w:r>
            <w:r w:rsidR="003D1AB3">
              <w:rPr>
                <w:noProof/>
                <w:webHidden/>
              </w:rPr>
              <w:fldChar w:fldCharType="end"/>
            </w:r>
          </w:hyperlink>
        </w:p>
        <w:p w:rsidR="003D1AB3" w:rsidRDefault="00CB4523">
          <w:pPr>
            <w:pStyle w:val="TOC2"/>
            <w:tabs>
              <w:tab w:val="right" w:leader="dot" w:pos="9016"/>
            </w:tabs>
            <w:rPr>
              <w:rFonts w:eastAsiaTheme="minorEastAsia"/>
              <w:noProof/>
              <w:lang w:val="en-US"/>
            </w:rPr>
          </w:pPr>
          <w:hyperlink w:anchor="_Toc511836445" w:history="1">
            <w:r w:rsidR="003D1AB3" w:rsidRPr="00ED6385">
              <w:rPr>
                <w:rStyle w:val="Hyperlink"/>
                <w:noProof/>
              </w:rPr>
              <w:t>5.3 Accommodation options</w:t>
            </w:r>
            <w:r w:rsidR="003D1AB3">
              <w:rPr>
                <w:noProof/>
                <w:webHidden/>
              </w:rPr>
              <w:tab/>
            </w:r>
            <w:r w:rsidR="003D1AB3">
              <w:rPr>
                <w:noProof/>
                <w:webHidden/>
              </w:rPr>
              <w:fldChar w:fldCharType="begin"/>
            </w:r>
            <w:r w:rsidR="003D1AB3">
              <w:rPr>
                <w:noProof/>
                <w:webHidden/>
              </w:rPr>
              <w:instrText xml:space="preserve"> PAGEREF _Toc511836445 \h </w:instrText>
            </w:r>
            <w:r w:rsidR="003D1AB3">
              <w:rPr>
                <w:noProof/>
                <w:webHidden/>
              </w:rPr>
            </w:r>
            <w:r w:rsidR="003D1AB3">
              <w:rPr>
                <w:noProof/>
                <w:webHidden/>
              </w:rPr>
              <w:fldChar w:fldCharType="separate"/>
            </w:r>
            <w:r>
              <w:rPr>
                <w:noProof/>
                <w:webHidden/>
              </w:rPr>
              <w:t>9</w:t>
            </w:r>
            <w:r w:rsidR="003D1AB3">
              <w:rPr>
                <w:noProof/>
                <w:webHidden/>
              </w:rPr>
              <w:fldChar w:fldCharType="end"/>
            </w:r>
          </w:hyperlink>
        </w:p>
        <w:p w:rsidR="003D1AB3" w:rsidRDefault="00CB4523">
          <w:pPr>
            <w:pStyle w:val="TOC1"/>
            <w:rPr>
              <w:rFonts w:eastAsiaTheme="minorEastAsia"/>
              <w:noProof/>
              <w:lang w:val="en-US"/>
            </w:rPr>
          </w:pPr>
          <w:hyperlink w:anchor="_Toc511836446" w:history="1">
            <w:r w:rsidR="003D1AB3" w:rsidRPr="00ED6385">
              <w:rPr>
                <w:rStyle w:val="Hyperlink"/>
                <w:rFonts w:cstheme="minorHAnsi"/>
                <w:iCs/>
                <w:noProof/>
              </w:rPr>
              <w:t>Private Rental/Share accommodation</w:t>
            </w:r>
            <w:r w:rsidR="003D1AB3">
              <w:rPr>
                <w:noProof/>
                <w:webHidden/>
              </w:rPr>
              <w:tab/>
            </w:r>
            <w:r w:rsidR="003D1AB3">
              <w:rPr>
                <w:noProof/>
                <w:webHidden/>
              </w:rPr>
              <w:fldChar w:fldCharType="begin"/>
            </w:r>
            <w:r w:rsidR="003D1AB3">
              <w:rPr>
                <w:noProof/>
                <w:webHidden/>
              </w:rPr>
              <w:instrText xml:space="preserve"> PAGEREF _Toc511836446 \h </w:instrText>
            </w:r>
            <w:r w:rsidR="003D1AB3">
              <w:rPr>
                <w:noProof/>
                <w:webHidden/>
              </w:rPr>
            </w:r>
            <w:r w:rsidR="003D1AB3">
              <w:rPr>
                <w:noProof/>
                <w:webHidden/>
              </w:rPr>
              <w:fldChar w:fldCharType="separate"/>
            </w:r>
            <w:r>
              <w:rPr>
                <w:noProof/>
                <w:webHidden/>
              </w:rPr>
              <w:t>10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47" w:history="1">
            <w:r w:rsidR="003D1AB3" w:rsidRPr="00ED6385">
              <w:rPr>
                <w:rStyle w:val="Hyperlink"/>
                <w:noProof/>
              </w:rPr>
              <w:t>5.4</w:t>
            </w:r>
            <w:r w:rsidR="003D1AB3">
              <w:rPr>
                <w:rFonts w:eastAsiaTheme="minorEastAsia"/>
                <w:noProof/>
                <w:lang w:val="en-US"/>
              </w:rPr>
              <w:tab/>
            </w:r>
            <w:r w:rsidR="003D1AB3" w:rsidRPr="00ED6385">
              <w:rPr>
                <w:rStyle w:val="Hyperlink"/>
                <w:noProof/>
              </w:rPr>
              <w:t>Shopping and Food</w:t>
            </w:r>
            <w:r w:rsidR="003D1AB3">
              <w:rPr>
                <w:noProof/>
                <w:webHidden/>
              </w:rPr>
              <w:tab/>
            </w:r>
            <w:r w:rsidR="003D1AB3">
              <w:rPr>
                <w:noProof/>
                <w:webHidden/>
              </w:rPr>
              <w:fldChar w:fldCharType="begin"/>
            </w:r>
            <w:r w:rsidR="003D1AB3">
              <w:rPr>
                <w:noProof/>
                <w:webHidden/>
              </w:rPr>
              <w:instrText xml:space="preserve"> PAGEREF _Toc511836447 \h </w:instrText>
            </w:r>
            <w:r w:rsidR="003D1AB3">
              <w:rPr>
                <w:noProof/>
                <w:webHidden/>
              </w:rPr>
            </w:r>
            <w:r w:rsidR="003D1AB3">
              <w:rPr>
                <w:noProof/>
                <w:webHidden/>
              </w:rPr>
              <w:fldChar w:fldCharType="separate"/>
            </w:r>
            <w:r>
              <w:rPr>
                <w:noProof/>
                <w:webHidden/>
              </w:rPr>
              <w:t>10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48" w:history="1">
            <w:r w:rsidR="003D1AB3" w:rsidRPr="00ED6385">
              <w:rPr>
                <w:rStyle w:val="Hyperlink"/>
                <w:noProof/>
              </w:rPr>
              <w:t>5.5</w:t>
            </w:r>
            <w:r w:rsidR="003D1AB3">
              <w:rPr>
                <w:rFonts w:eastAsiaTheme="minorEastAsia"/>
                <w:noProof/>
                <w:lang w:val="en-US"/>
              </w:rPr>
              <w:tab/>
            </w:r>
            <w:r w:rsidR="003D1AB3" w:rsidRPr="00ED6385">
              <w:rPr>
                <w:rStyle w:val="Hyperlink"/>
                <w:rFonts w:cstheme="minorHAnsi"/>
                <w:noProof/>
              </w:rPr>
              <w:t>Culture Shock</w:t>
            </w:r>
            <w:r w:rsidR="003D1AB3">
              <w:rPr>
                <w:noProof/>
                <w:webHidden/>
              </w:rPr>
              <w:tab/>
            </w:r>
            <w:r w:rsidR="003D1AB3">
              <w:rPr>
                <w:noProof/>
                <w:webHidden/>
              </w:rPr>
              <w:fldChar w:fldCharType="begin"/>
            </w:r>
            <w:r w:rsidR="003D1AB3">
              <w:rPr>
                <w:noProof/>
                <w:webHidden/>
              </w:rPr>
              <w:instrText xml:space="preserve"> PAGEREF _Toc511836448 \h </w:instrText>
            </w:r>
            <w:r w:rsidR="003D1AB3">
              <w:rPr>
                <w:noProof/>
                <w:webHidden/>
              </w:rPr>
            </w:r>
            <w:r w:rsidR="003D1AB3">
              <w:rPr>
                <w:noProof/>
                <w:webHidden/>
              </w:rPr>
              <w:fldChar w:fldCharType="separate"/>
            </w:r>
            <w:r>
              <w:rPr>
                <w:noProof/>
                <w:webHidden/>
              </w:rPr>
              <w:t>10</w:t>
            </w:r>
            <w:r w:rsidR="003D1AB3">
              <w:rPr>
                <w:noProof/>
                <w:webHidden/>
              </w:rPr>
              <w:fldChar w:fldCharType="end"/>
            </w:r>
          </w:hyperlink>
        </w:p>
        <w:p w:rsidR="003D1AB3" w:rsidRDefault="00CB4523">
          <w:pPr>
            <w:pStyle w:val="TOC1"/>
            <w:rPr>
              <w:rFonts w:eastAsiaTheme="minorEastAsia"/>
              <w:noProof/>
              <w:lang w:val="en-US"/>
            </w:rPr>
          </w:pPr>
          <w:hyperlink w:anchor="_Toc511836449" w:history="1">
            <w:r w:rsidR="003D1AB3" w:rsidRPr="00ED6385">
              <w:rPr>
                <w:rStyle w:val="Hyperlink"/>
                <w:rFonts w:cstheme="minorHAnsi"/>
                <w:noProof/>
              </w:rPr>
              <w:t>Some common examples of Australian slang:</w:t>
            </w:r>
            <w:r w:rsidR="003D1AB3">
              <w:rPr>
                <w:noProof/>
                <w:webHidden/>
              </w:rPr>
              <w:tab/>
            </w:r>
            <w:r w:rsidR="003D1AB3">
              <w:rPr>
                <w:noProof/>
                <w:webHidden/>
              </w:rPr>
              <w:fldChar w:fldCharType="begin"/>
            </w:r>
            <w:r w:rsidR="003D1AB3">
              <w:rPr>
                <w:noProof/>
                <w:webHidden/>
              </w:rPr>
              <w:instrText xml:space="preserve"> PAGEREF _Toc511836449 \h </w:instrText>
            </w:r>
            <w:r w:rsidR="003D1AB3">
              <w:rPr>
                <w:noProof/>
                <w:webHidden/>
              </w:rPr>
            </w:r>
            <w:r w:rsidR="003D1AB3">
              <w:rPr>
                <w:noProof/>
                <w:webHidden/>
              </w:rPr>
              <w:fldChar w:fldCharType="separate"/>
            </w:r>
            <w:r>
              <w:rPr>
                <w:noProof/>
                <w:webHidden/>
              </w:rPr>
              <w:t>11</w:t>
            </w:r>
            <w:r w:rsidR="003D1AB3">
              <w:rPr>
                <w:noProof/>
                <w:webHidden/>
              </w:rPr>
              <w:fldChar w:fldCharType="end"/>
            </w:r>
          </w:hyperlink>
        </w:p>
        <w:p w:rsidR="003D1AB3" w:rsidRDefault="00CB4523">
          <w:pPr>
            <w:pStyle w:val="TOC1"/>
            <w:rPr>
              <w:rFonts w:eastAsiaTheme="minorEastAsia"/>
              <w:noProof/>
              <w:lang w:val="en-US"/>
            </w:rPr>
          </w:pPr>
          <w:hyperlink w:anchor="_Toc511836450" w:history="1">
            <w:r w:rsidR="003D1AB3" w:rsidRPr="00ED6385">
              <w:rPr>
                <w:rStyle w:val="Hyperlink"/>
                <w:rFonts w:cstheme="minorHAnsi"/>
                <w:noProof/>
              </w:rPr>
              <w:t>Public Holidays</w:t>
            </w:r>
            <w:r w:rsidR="003D1AB3">
              <w:rPr>
                <w:noProof/>
                <w:webHidden/>
              </w:rPr>
              <w:tab/>
            </w:r>
            <w:r w:rsidR="003D1AB3">
              <w:rPr>
                <w:noProof/>
                <w:webHidden/>
              </w:rPr>
              <w:fldChar w:fldCharType="begin"/>
            </w:r>
            <w:r w:rsidR="003D1AB3">
              <w:rPr>
                <w:noProof/>
                <w:webHidden/>
              </w:rPr>
              <w:instrText xml:space="preserve"> PAGEREF _Toc511836450 \h </w:instrText>
            </w:r>
            <w:r w:rsidR="003D1AB3">
              <w:rPr>
                <w:noProof/>
                <w:webHidden/>
              </w:rPr>
            </w:r>
            <w:r w:rsidR="003D1AB3">
              <w:rPr>
                <w:noProof/>
                <w:webHidden/>
              </w:rPr>
              <w:fldChar w:fldCharType="separate"/>
            </w:r>
            <w:r>
              <w:rPr>
                <w:noProof/>
                <w:webHidden/>
              </w:rPr>
              <w:t>12</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51" w:history="1">
            <w:r w:rsidR="003D1AB3" w:rsidRPr="00ED6385">
              <w:rPr>
                <w:rStyle w:val="Hyperlink"/>
                <w:noProof/>
              </w:rPr>
              <w:t>5.6</w:t>
            </w:r>
            <w:r w:rsidR="003D1AB3">
              <w:rPr>
                <w:rFonts w:eastAsiaTheme="minorEastAsia"/>
                <w:noProof/>
                <w:lang w:val="en-US"/>
              </w:rPr>
              <w:tab/>
            </w:r>
            <w:r w:rsidR="003D1AB3" w:rsidRPr="00ED6385">
              <w:rPr>
                <w:rStyle w:val="Hyperlink"/>
                <w:noProof/>
              </w:rPr>
              <w:t>Transport</w:t>
            </w:r>
            <w:r w:rsidR="003D1AB3">
              <w:rPr>
                <w:noProof/>
                <w:webHidden/>
              </w:rPr>
              <w:tab/>
            </w:r>
            <w:r w:rsidR="003D1AB3">
              <w:rPr>
                <w:noProof/>
                <w:webHidden/>
              </w:rPr>
              <w:fldChar w:fldCharType="begin"/>
            </w:r>
            <w:r w:rsidR="003D1AB3">
              <w:rPr>
                <w:noProof/>
                <w:webHidden/>
              </w:rPr>
              <w:instrText xml:space="preserve"> PAGEREF _Toc511836451 \h </w:instrText>
            </w:r>
            <w:r w:rsidR="003D1AB3">
              <w:rPr>
                <w:noProof/>
                <w:webHidden/>
              </w:rPr>
            </w:r>
            <w:r w:rsidR="003D1AB3">
              <w:rPr>
                <w:noProof/>
                <w:webHidden/>
              </w:rPr>
              <w:fldChar w:fldCharType="separate"/>
            </w:r>
            <w:r>
              <w:rPr>
                <w:noProof/>
                <w:webHidden/>
              </w:rPr>
              <w:t>13</w:t>
            </w:r>
            <w:r w:rsidR="003D1AB3">
              <w:rPr>
                <w:noProof/>
                <w:webHidden/>
              </w:rPr>
              <w:fldChar w:fldCharType="end"/>
            </w:r>
          </w:hyperlink>
        </w:p>
        <w:p w:rsidR="003D1AB3" w:rsidRDefault="00CB4523">
          <w:pPr>
            <w:pStyle w:val="TOC2"/>
            <w:tabs>
              <w:tab w:val="right" w:leader="dot" w:pos="9016"/>
            </w:tabs>
            <w:rPr>
              <w:rFonts w:eastAsiaTheme="minorEastAsia"/>
              <w:noProof/>
              <w:lang w:val="en-US"/>
            </w:rPr>
          </w:pPr>
          <w:hyperlink w:anchor="_Toc511836452" w:history="1">
            <w:r w:rsidR="003D1AB3" w:rsidRPr="00ED6385">
              <w:rPr>
                <w:rStyle w:val="Hyperlink"/>
                <w:noProof/>
              </w:rPr>
              <w:t>5.7    Employment</w:t>
            </w:r>
            <w:r w:rsidR="003D1AB3">
              <w:rPr>
                <w:noProof/>
                <w:webHidden/>
              </w:rPr>
              <w:tab/>
            </w:r>
            <w:r w:rsidR="003D1AB3">
              <w:rPr>
                <w:noProof/>
                <w:webHidden/>
              </w:rPr>
              <w:fldChar w:fldCharType="begin"/>
            </w:r>
            <w:r w:rsidR="003D1AB3">
              <w:rPr>
                <w:noProof/>
                <w:webHidden/>
              </w:rPr>
              <w:instrText xml:space="preserve"> PAGEREF _Toc511836452 \h </w:instrText>
            </w:r>
            <w:r w:rsidR="003D1AB3">
              <w:rPr>
                <w:noProof/>
                <w:webHidden/>
              </w:rPr>
            </w:r>
            <w:r w:rsidR="003D1AB3">
              <w:rPr>
                <w:noProof/>
                <w:webHidden/>
              </w:rPr>
              <w:fldChar w:fldCharType="separate"/>
            </w:r>
            <w:r>
              <w:rPr>
                <w:noProof/>
                <w:webHidden/>
              </w:rPr>
              <w:t>13</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53" w:history="1">
            <w:r w:rsidR="003D1AB3" w:rsidRPr="00ED6385">
              <w:rPr>
                <w:rStyle w:val="Hyperlink"/>
                <w:rFonts w:cstheme="minorHAnsi"/>
                <w:noProof/>
              </w:rPr>
              <w:t>5.8</w:t>
            </w:r>
            <w:r w:rsidR="003D1AB3">
              <w:rPr>
                <w:rFonts w:eastAsiaTheme="minorEastAsia"/>
                <w:noProof/>
                <w:lang w:val="en-US"/>
              </w:rPr>
              <w:tab/>
            </w:r>
            <w:r w:rsidR="003D1AB3" w:rsidRPr="00ED6385">
              <w:rPr>
                <w:rStyle w:val="Hyperlink"/>
                <w:rFonts w:cstheme="minorHAnsi"/>
                <w:noProof/>
              </w:rPr>
              <w:t>Emergency Assistance</w:t>
            </w:r>
            <w:r w:rsidR="003D1AB3">
              <w:rPr>
                <w:noProof/>
                <w:webHidden/>
              </w:rPr>
              <w:tab/>
            </w:r>
            <w:r w:rsidR="003D1AB3">
              <w:rPr>
                <w:noProof/>
                <w:webHidden/>
              </w:rPr>
              <w:fldChar w:fldCharType="begin"/>
            </w:r>
            <w:r w:rsidR="003D1AB3">
              <w:rPr>
                <w:noProof/>
                <w:webHidden/>
              </w:rPr>
              <w:instrText xml:space="preserve"> PAGEREF _Toc511836453 \h </w:instrText>
            </w:r>
            <w:r w:rsidR="003D1AB3">
              <w:rPr>
                <w:noProof/>
                <w:webHidden/>
              </w:rPr>
            </w:r>
            <w:r w:rsidR="003D1AB3">
              <w:rPr>
                <w:noProof/>
                <w:webHidden/>
              </w:rPr>
              <w:fldChar w:fldCharType="separate"/>
            </w:r>
            <w:r>
              <w:rPr>
                <w:noProof/>
                <w:webHidden/>
              </w:rPr>
              <w:t>14</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54" w:history="1">
            <w:r w:rsidR="003D1AB3" w:rsidRPr="00ED6385">
              <w:rPr>
                <w:rStyle w:val="Hyperlink"/>
                <w:rFonts w:cstheme="minorHAnsi"/>
                <w:noProof/>
              </w:rPr>
              <w:t>5.9</w:t>
            </w:r>
            <w:r w:rsidR="003D1AB3">
              <w:rPr>
                <w:rFonts w:eastAsiaTheme="minorEastAsia"/>
                <w:noProof/>
                <w:lang w:val="en-US"/>
              </w:rPr>
              <w:tab/>
            </w:r>
            <w:r w:rsidR="003D1AB3" w:rsidRPr="00ED6385">
              <w:rPr>
                <w:rStyle w:val="Hyperlink"/>
                <w:rFonts w:cstheme="minorHAnsi"/>
                <w:noProof/>
              </w:rPr>
              <w:t>Local Medical &amp; Health Services</w:t>
            </w:r>
            <w:r w:rsidR="003D1AB3">
              <w:rPr>
                <w:noProof/>
                <w:webHidden/>
              </w:rPr>
              <w:tab/>
            </w:r>
            <w:r w:rsidR="003D1AB3">
              <w:rPr>
                <w:noProof/>
                <w:webHidden/>
              </w:rPr>
              <w:fldChar w:fldCharType="begin"/>
            </w:r>
            <w:r w:rsidR="003D1AB3">
              <w:rPr>
                <w:noProof/>
                <w:webHidden/>
              </w:rPr>
              <w:instrText xml:space="preserve"> PAGEREF _Toc511836454 \h </w:instrText>
            </w:r>
            <w:r w:rsidR="003D1AB3">
              <w:rPr>
                <w:noProof/>
                <w:webHidden/>
              </w:rPr>
            </w:r>
            <w:r w:rsidR="003D1AB3">
              <w:rPr>
                <w:noProof/>
                <w:webHidden/>
              </w:rPr>
              <w:fldChar w:fldCharType="separate"/>
            </w:r>
            <w:r>
              <w:rPr>
                <w:noProof/>
                <w:webHidden/>
              </w:rPr>
              <w:t>14</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55" w:history="1">
            <w:r w:rsidR="003D1AB3" w:rsidRPr="00ED6385">
              <w:rPr>
                <w:rStyle w:val="Hyperlink"/>
                <w:rFonts w:cstheme="minorHAnsi"/>
                <w:noProof/>
              </w:rPr>
              <w:t>5.10</w:t>
            </w:r>
            <w:r w:rsidR="003D1AB3">
              <w:rPr>
                <w:rFonts w:eastAsiaTheme="minorEastAsia"/>
                <w:noProof/>
                <w:lang w:val="en-US"/>
              </w:rPr>
              <w:tab/>
            </w:r>
            <w:r w:rsidR="003D1AB3" w:rsidRPr="00ED6385">
              <w:rPr>
                <w:rStyle w:val="Hyperlink"/>
                <w:rFonts w:cstheme="minorHAnsi"/>
                <w:noProof/>
              </w:rPr>
              <w:t>Special Services</w:t>
            </w:r>
            <w:r w:rsidR="003D1AB3">
              <w:rPr>
                <w:noProof/>
                <w:webHidden/>
              </w:rPr>
              <w:tab/>
            </w:r>
            <w:r w:rsidR="003D1AB3">
              <w:rPr>
                <w:noProof/>
                <w:webHidden/>
              </w:rPr>
              <w:fldChar w:fldCharType="begin"/>
            </w:r>
            <w:r w:rsidR="003D1AB3">
              <w:rPr>
                <w:noProof/>
                <w:webHidden/>
              </w:rPr>
              <w:instrText xml:space="preserve"> PAGEREF _Toc511836455 \h </w:instrText>
            </w:r>
            <w:r w:rsidR="003D1AB3">
              <w:rPr>
                <w:noProof/>
                <w:webHidden/>
              </w:rPr>
            </w:r>
            <w:r w:rsidR="003D1AB3">
              <w:rPr>
                <w:noProof/>
                <w:webHidden/>
              </w:rPr>
              <w:fldChar w:fldCharType="separate"/>
            </w:r>
            <w:r>
              <w:rPr>
                <w:noProof/>
                <w:webHidden/>
              </w:rPr>
              <w:t>14</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56" w:history="1">
            <w:r w:rsidR="003D1AB3" w:rsidRPr="00ED6385">
              <w:rPr>
                <w:rStyle w:val="Hyperlink"/>
                <w:rFonts w:cstheme="minorHAnsi"/>
                <w:noProof/>
              </w:rPr>
              <w:t>5.11</w:t>
            </w:r>
            <w:r w:rsidR="003D1AB3">
              <w:rPr>
                <w:rFonts w:eastAsiaTheme="minorEastAsia"/>
                <w:noProof/>
                <w:lang w:val="en-US"/>
              </w:rPr>
              <w:tab/>
            </w:r>
            <w:r w:rsidR="003D1AB3" w:rsidRPr="00ED6385">
              <w:rPr>
                <w:rStyle w:val="Hyperlink"/>
                <w:rFonts w:cstheme="minorHAnsi"/>
                <w:noProof/>
              </w:rPr>
              <w:t>Legal Services</w:t>
            </w:r>
            <w:r w:rsidR="003D1AB3">
              <w:rPr>
                <w:noProof/>
                <w:webHidden/>
              </w:rPr>
              <w:tab/>
            </w:r>
            <w:r w:rsidR="003D1AB3">
              <w:rPr>
                <w:noProof/>
                <w:webHidden/>
              </w:rPr>
              <w:fldChar w:fldCharType="begin"/>
            </w:r>
            <w:r w:rsidR="003D1AB3">
              <w:rPr>
                <w:noProof/>
                <w:webHidden/>
              </w:rPr>
              <w:instrText xml:space="preserve"> PAGEREF _Toc511836456 \h </w:instrText>
            </w:r>
            <w:r w:rsidR="003D1AB3">
              <w:rPr>
                <w:noProof/>
                <w:webHidden/>
              </w:rPr>
            </w:r>
            <w:r w:rsidR="003D1AB3">
              <w:rPr>
                <w:noProof/>
                <w:webHidden/>
              </w:rPr>
              <w:fldChar w:fldCharType="separate"/>
            </w:r>
            <w:r>
              <w:rPr>
                <w:noProof/>
                <w:webHidden/>
              </w:rPr>
              <w:t>15</w:t>
            </w:r>
            <w:r w:rsidR="003D1AB3">
              <w:rPr>
                <w:noProof/>
                <w:webHidden/>
              </w:rPr>
              <w:fldChar w:fldCharType="end"/>
            </w:r>
          </w:hyperlink>
        </w:p>
        <w:p w:rsidR="003D1AB3" w:rsidRDefault="00CB4523">
          <w:pPr>
            <w:pStyle w:val="TOC1"/>
            <w:rPr>
              <w:rFonts w:eastAsiaTheme="minorEastAsia"/>
              <w:noProof/>
              <w:lang w:val="en-US"/>
            </w:rPr>
          </w:pPr>
          <w:hyperlink w:anchor="_Toc511836457" w:history="1">
            <w:r w:rsidR="003D1AB3" w:rsidRPr="00ED6385">
              <w:rPr>
                <w:rStyle w:val="Hyperlink"/>
                <w:noProof/>
              </w:rPr>
              <w:t>6.0</w:t>
            </w:r>
            <w:r w:rsidR="003D1AB3">
              <w:rPr>
                <w:rFonts w:eastAsiaTheme="minorEastAsia"/>
                <w:noProof/>
                <w:lang w:val="en-US"/>
              </w:rPr>
              <w:tab/>
            </w:r>
            <w:r w:rsidR="003D1AB3" w:rsidRPr="00ED6385">
              <w:rPr>
                <w:rStyle w:val="Hyperlink"/>
                <w:noProof/>
              </w:rPr>
              <w:t>Student Recruitment, Selection and Enrolment Procedure</w:t>
            </w:r>
            <w:r w:rsidR="003D1AB3">
              <w:rPr>
                <w:noProof/>
                <w:webHidden/>
              </w:rPr>
              <w:tab/>
            </w:r>
            <w:r w:rsidR="003D1AB3">
              <w:rPr>
                <w:noProof/>
                <w:webHidden/>
              </w:rPr>
              <w:fldChar w:fldCharType="begin"/>
            </w:r>
            <w:r w:rsidR="003D1AB3">
              <w:rPr>
                <w:noProof/>
                <w:webHidden/>
              </w:rPr>
              <w:instrText xml:space="preserve"> PAGEREF _Toc511836457 \h </w:instrText>
            </w:r>
            <w:r w:rsidR="003D1AB3">
              <w:rPr>
                <w:noProof/>
                <w:webHidden/>
              </w:rPr>
            </w:r>
            <w:r w:rsidR="003D1AB3">
              <w:rPr>
                <w:noProof/>
                <w:webHidden/>
              </w:rPr>
              <w:fldChar w:fldCharType="separate"/>
            </w:r>
            <w:r>
              <w:rPr>
                <w:noProof/>
                <w:webHidden/>
              </w:rPr>
              <w:t>15</w:t>
            </w:r>
            <w:r w:rsidR="003D1AB3">
              <w:rPr>
                <w:noProof/>
                <w:webHidden/>
              </w:rPr>
              <w:fldChar w:fldCharType="end"/>
            </w:r>
          </w:hyperlink>
        </w:p>
        <w:p w:rsidR="003D1AB3" w:rsidRDefault="00CB4523">
          <w:pPr>
            <w:pStyle w:val="TOC1"/>
            <w:rPr>
              <w:rFonts w:eastAsiaTheme="minorEastAsia"/>
              <w:noProof/>
              <w:lang w:val="en-US"/>
            </w:rPr>
          </w:pPr>
          <w:hyperlink w:anchor="_Toc511836458" w:history="1">
            <w:r w:rsidR="003D1AB3" w:rsidRPr="00ED6385">
              <w:rPr>
                <w:rStyle w:val="Hyperlink"/>
                <w:noProof/>
              </w:rPr>
              <w:t>6.1 Course &amp; Admission Requirements</w:t>
            </w:r>
            <w:r w:rsidR="003D1AB3">
              <w:rPr>
                <w:noProof/>
                <w:webHidden/>
              </w:rPr>
              <w:tab/>
            </w:r>
            <w:r w:rsidR="003D1AB3">
              <w:rPr>
                <w:noProof/>
                <w:webHidden/>
              </w:rPr>
              <w:fldChar w:fldCharType="begin"/>
            </w:r>
            <w:r w:rsidR="003D1AB3">
              <w:rPr>
                <w:noProof/>
                <w:webHidden/>
              </w:rPr>
              <w:instrText xml:space="preserve"> PAGEREF _Toc511836458 \h </w:instrText>
            </w:r>
            <w:r w:rsidR="003D1AB3">
              <w:rPr>
                <w:noProof/>
                <w:webHidden/>
              </w:rPr>
            </w:r>
            <w:r w:rsidR="003D1AB3">
              <w:rPr>
                <w:noProof/>
                <w:webHidden/>
              </w:rPr>
              <w:fldChar w:fldCharType="separate"/>
            </w:r>
            <w:r>
              <w:rPr>
                <w:noProof/>
                <w:webHidden/>
              </w:rPr>
              <w:t>16</w:t>
            </w:r>
            <w:r w:rsidR="003D1AB3">
              <w:rPr>
                <w:noProof/>
                <w:webHidden/>
              </w:rPr>
              <w:fldChar w:fldCharType="end"/>
            </w:r>
          </w:hyperlink>
        </w:p>
        <w:p w:rsidR="003D1AB3" w:rsidRDefault="00CB4523">
          <w:pPr>
            <w:pStyle w:val="TOC1"/>
            <w:rPr>
              <w:rFonts w:eastAsiaTheme="minorEastAsia"/>
              <w:noProof/>
              <w:lang w:val="en-US"/>
            </w:rPr>
          </w:pPr>
          <w:hyperlink w:anchor="_Toc511836459" w:history="1">
            <w:r w:rsidR="003D1AB3" w:rsidRPr="00ED6385">
              <w:rPr>
                <w:rStyle w:val="Hyperlink"/>
                <w:noProof/>
              </w:rPr>
              <w:t>6.3</w:t>
            </w:r>
            <w:r w:rsidR="003D1AB3">
              <w:rPr>
                <w:rFonts w:eastAsiaTheme="minorEastAsia"/>
                <w:noProof/>
                <w:lang w:val="en-US"/>
              </w:rPr>
              <w:tab/>
            </w:r>
            <w:r w:rsidR="003D1AB3" w:rsidRPr="00ED6385">
              <w:rPr>
                <w:rStyle w:val="Hyperlink"/>
                <w:noProof/>
              </w:rPr>
              <w:t>Language Literacy &amp; Numeracy</w:t>
            </w:r>
            <w:r w:rsidR="003D1AB3">
              <w:rPr>
                <w:noProof/>
                <w:webHidden/>
              </w:rPr>
              <w:tab/>
            </w:r>
            <w:r w:rsidR="003D1AB3">
              <w:rPr>
                <w:noProof/>
                <w:webHidden/>
              </w:rPr>
              <w:fldChar w:fldCharType="begin"/>
            </w:r>
            <w:r w:rsidR="003D1AB3">
              <w:rPr>
                <w:noProof/>
                <w:webHidden/>
              </w:rPr>
              <w:instrText xml:space="preserve"> PAGEREF _Toc511836459 \h </w:instrText>
            </w:r>
            <w:r w:rsidR="003D1AB3">
              <w:rPr>
                <w:noProof/>
                <w:webHidden/>
              </w:rPr>
            </w:r>
            <w:r w:rsidR="003D1AB3">
              <w:rPr>
                <w:noProof/>
                <w:webHidden/>
              </w:rPr>
              <w:fldChar w:fldCharType="separate"/>
            </w:r>
            <w:r>
              <w:rPr>
                <w:noProof/>
                <w:webHidden/>
              </w:rPr>
              <w:t>16</w:t>
            </w:r>
            <w:r w:rsidR="003D1AB3">
              <w:rPr>
                <w:noProof/>
                <w:webHidden/>
              </w:rPr>
              <w:fldChar w:fldCharType="end"/>
            </w:r>
          </w:hyperlink>
        </w:p>
        <w:p w:rsidR="003D1AB3" w:rsidRDefault="00CB4523">
          <w:pPr>
            <w:pStyle w:val="TOC1"/>
            <w:rPr>
              <w:rFonts w:eastAsiaTheme="minorEastAsia"/>
              <w:noProof/>
              <w:lang w:val="en-US"/>
            </w:rPr>
          </w:pPr>
          <w:hyperlink w:anchor="_Toc511836460" w:history="1">
            <w:r w:rsidR="003D1AB3" w:rsidRPr="00ED6385">
              <w:rPr>
                <w:rStyle w:val="Hyperlink"/>
                <w:rFonts w:cstheme="minorHAnsi"/>
                <w:noProof/>
              </w:rPr>
              <w:t>7.1</w:t>
            </w:r>
            <w:r w:rsidR="003D1AB3">
              <w:rPr>
                <w:rFonts w:eastAsiaTheme="minorEastAsia"/>
                <w:noProof/>
                <w:lang w:val="en-US"/>
              </w:rPr>
              <w:tab/>
            </w:r>
            <w:r w:rsidR="003D1AB3" w:rsidRPr="00ED6385">
              <w:rPr>
                <w:rStyle w:val="Hyperlink"/>
                <w:rFonts w:cstheme="minorHAnsi"/>
                <w:noProof/>
              </w:rPr>
              <w:t>Student Support Services</w:t>
            </w:r>
            <w:r w:rsidR="003D1AB3">
              <w:rPr>
                <w:noProof/>
                <w:webHidden/>
              </w:rPr>
              <w:tab/>
            </w:r>
            <w:r w:rsidR="003D1AB3">
              <w:rPr>
                <w:noProof/>
                <w:webHidden/>
              </w:rPr>
              <w:fldChar w:fldCharType="begin"/>
            </w:r>
            <w:r w:rsidR="003D1AB3">
              <w:rPr>
                <w:noProof/>
                <w:webHidden/>
              </w:rPr>
              <w:instrText xml:space="preserve"> PAGEREF _Toc511836460 \h </w:instrText>
            </w:r>
            <w:r w:rsidR="003D1AB3">
              <w:rPr>
                <w:noProof/>
                <w:webHidden/>
              </w:rPr>
            </w:r>
            <w:r w:rsidR="003D1AB3">
              <w:rPr>
                <w:noProof/>
                <w:webHidden/>
              </w:rPr>
              <w:fldChar w:fldCharType="separate"/>
            </w:r>
            <w:r>
              <w:rPr>
                <w:noProof/>
                <w:webHidden/>
              </w:rPr>
              <w:t>16</w:t>
            </w:r>
            <w:r w:rsidR="003D1AB3">
              <w:rPr>
                <w:noProof/>
                <w:webHidden/>
              </w:rPr>
              <w:fldChar w:fldCharType="end"/>
            </w:r>
          </w:hyperlink>
        </w:p>
        <w:p w:rsidR="003D1AB3" w:rsidRDefault="00CB4523">
          <w:pPr>
            <w:pStyle w:val="TOC1"/>
            <w:rPr>
              <w:rFonts w:eastAsiaTheme="minorEastAsia"/>
              <w:noProof/>
              <w:lang w:val="en-US"/>
            </w:rPr>
          </w:pPr>
          <w:hyperlink w:anchor="_Toc511836461" w:history="1">
            <w:r w:rsidR="003D1AB3" w:rsidRPr="00ED6385">
              <w:rPr>
                <w:rStyle w:val="Hyperlink"/>
                <w:noProof/>
              </w:rPr>
              <w:t>8.0</w:t>
            </w:r>
            <w:r w:rsidR="003D1AB3">
              <w:rPr>
                <w:rFonts w:eastAsiaTheme="minorEastAsia"/>
                <w:noProof/>
                <w:lang w:val="en-US"/>
              </w:rPr>
              <w:tab/>
            </w:r>
            <w:r w:rsidR="003D1AB3" w:rsidRPr="00ED6385">
              <w:rPr>
                <w:rStyle w:val="Hyperlink"/>
                <w:noProof/>
              </w:rPr>
              <w:t>International Student Visa Requirements</w:t>
            </w:r>
            <w:r w:rsidR="003D1AB3">
              <w:rPr>
                <w:noProof/>
                <w:webHidden/>
              </w:rPr>
              <w:tab/>
            </w:r>
            <w:r w:rsidR="003D1AB3">
              <w:rPr>
                <w:noProof/>
                <w:webHidden/>
              </w:rPr>
              <w:fldChar w:fldCharType="begin"/>
            </w:r>
            <w:r w:rsidR="003D1AB3">
              <w:rPr>
                <w:noProof/>
                <w:webHidden/>
              </w:rPr>
              <w:instrText xml:space="preserve"> PAGEREF _Toc511836461 \h </w:instrText>
            </w:r>
            <w:r w:rsidR="003D1AB3">
              <w:rPr>
                <w:noProof/>
                <w:webHidden/>
              </w:rPr>
            </w:r>
            <w:r w:rsidR="003D1AB3">
              <w:rPr>
                <w:noProof/>
                <w:webHidden/>
              </w:rPr>
              <w:fldChar w:fldCharType="separate"/>
            </w:r>
            <w:r>
              <w:rPr>
                <w:noProof/>
                <w:webHidden/>
              </w:rPr>
              <w:t>17</w:t>
            </w:r>
            <w:r w:rsidR="003D1AB3">
              <w:rPr>
                <w:noProof/>
                <w:webHidden/>
              </w:rPr>
              <w:fldChar w:fldCharType="end"/>
            </w:r>
          </w:hyperlink>
        </w:p>
        <w:p w:rsidR="003D1AB3" w:rsidRDefault="00CB4523">
          <w:pPr>
            <w:pStyle w:val="TOC1"/>
            <w:rPr>
              <w:rFonts w:eastAsiaTheme="minorEastAsia"/>
              <w:noProof/>
              <w:lang w:val="en-US"/>
            </w:rPr>
          </w:pPr>
          <w:hyperlink w:anchor="_Toc511836462" w:history="1">
            <w:r w:rsidR="003D1AB3" w:rsidRPr="00ED6385">
              <w:rPr>
                <w:rStyle w:val="Hyperlink"/>
                <w:rFonts w:cstheme="minorHAnsi"/>
                <w:noProof/>
              </w:rPr>
              <w:t>8.4 Education of Dependent Children</w:t>
            </w:r>
            <w:r w:rsidR="003D1AB3">
              <w:rPr>
                <w:noProof/>
                <w:webHidden/>
              </w:rPr>
              <w:tab/>
            </w:r>
            <w:r w:rsidR="003D1AB3">
              <w:rPr>
                <w:noProof/>
                <w:webHidden/>
              </w:rPr>
              <w:fldChar w:fldCharType="begin"/>
            </w:r>
            <w:r w:rsidR="003D1AB3">
              <w:rPr>
                <w:noProof/>
                <w:webHidden/>
              </w:rPr>
              <w:instrText xml:space="preserve"> PAGEREF _Toc511836462 \h </w:instrText>
            </w:r>
            <w:r w:rsidR="003D1AB3">
              <w:rPr>
                <w:noProof/>
                <w:webHidden/>
              </w:rPr>
            </w:r>
            <w:r w:rsidR="003D1AB3">
              <w:rPr>
                <w:noProof/>
                <w:webHidden/>
              </w:rPr>
              <w:fldChar w:fldCharType="separate"/>
            </w:r>
            <w:r>
              <w:rPr>
                <w:noProof/>
                <w:webHidden/>
              </w:rPr>
              <w:t>18</w:t>
            </w:r>
            <w:r w:rsidR="003D1AB3">
              <w:rPr>
                <w:noProof/>
                <w:webHidden/>
              </w:rPr>
              <w:fldChar w:fldCharType="end"/>
            </w:r>
          </w:hyperlink>
        </w:p>
        <w:p w:rsidR="003D1AB3" w:rsidRDefault="00CB4523">
          <w:pPr>
            <w:pStyle w:val="TOC1"/>
            <w:rPr>
              <w:rFonts w:eastAsiaTheme="minorEastAsia"/>
              <w:noProof/>
              <w:lang w:val="en-US"/>
            </w:rPr>
          </w:pPr>
          <w:hyperlink w:anchor="_Toc511836463" w:history="1">
            <w:r w:rsidR="003D1AB3" w:rsidRPr="00ED6385">
              <w:rPr>
                <w:rStyle w:val="Hyperlink"/>
                <w:noProof/>
              </w:rPr>
              <w:t>9.0</w:t>
            </w:r>
            <w:r w:rsidR="003D1AB3">
              <w:rPr>
                <w:rFonts w:eastAsiaTheme="minorEastAsia"/>
                <w:noProof/>
                <w:lang w:val="en-US"/>
              </w:rPr>
              <w:tab/>
            </w:r>
            <w:r w:rsidR="003D1AB3" w:rsidRPr="00ED6385">
              <w:rPr>
                <w:rStyle w:val="Hyperlink"/>
                <w:noProof/>
              </w:rPr>
              <w:t>Overseas Student Health Cover</w:t>
            </w:r>
            <w:r w:rsidR="003D1AB3">
              <w:rPr>
                <w:noProof/>
                <w:webHidden/>
              </w:rPr>
              <w:tab/>
            </w:r>
            <w:r w:rsidR="003D1AB3">
              <w:rPr>
                <w:noProof/>
                <w:webHidden/>
              </w:rPr>
              <w:fldChar w:fldCharType="begin"/>
            </w:r>
            <w:r w:rsidR="003D1AB3">
              <w:rPr>
                <w:noProof/>
                <w:webHidden/>
              </w:rPr>
              <w:instrText xml:space="preserve"> PAGEREF _Toc511836463 \h </w:instrText>
            </w:r>
            <w:r w:rsidR="003D1AB3">
              <w:rPr>
                <w:noProof/>
                <w:webHidden/>
              </w:rPr>
            </w:r>
            <w:r w:rsidR="003D1AB3">
              <w:rPr>
                <w:noProof/>
                <w:webHidden/>
              </w:rPr>
              <w:fldChar w:fldCharType="separate"/>
            </w:r>
            <w:r>
              <w:rPr>
                <w:noProof/>
                <w:webHidden/>
              </w:rPr>
              <w:t>19</w:t>
            </w:r>
            <w:r w:rsidR="003D1AB3">
              <w:rPr>
                <w:noProof/>
                <w:webHidden/>
              </w:rPr>
              <w:fldChar w:fldCharType="end"/>
            </w:r>
          </w:hyperlink>
        </w:p>
        <w:p w:rsidR="003D1AB3" w:rsidRDefault="00CB4523">
          <w:pPr>
            <w:pStyle w:val="TOC1"/>
            <w:rPr>
              <w:rFonts w:eastAsiaTheme="minorEastAsia"/>
              <w:noProof/>
              <w:lang w:val="en-US"/>
            </w:rPr>
          </w:pPr>
          <w:hyperlink w:anchor="_Toc511836464" w:history="1">
            <w:r w:rsidR="003D1AB3" w:rsidRPr="00ED6385">
              <w:rPr>
                <w:rStyle w:val="Hyperlink"/>
                <w:noProof/>
              </w:rPr>
              <w:t>10.0</w:t>
            </w:r>
            <w:r w:rsidR="003D1AB3">
              <w:rPr>
                <w:rFonts w:eastAsiaTheme="minorEastAsia"/>
                <w:noProof/>
                <w:lang w:val="en-US"/>
              </w:rPr>
              <w:tab/>
            </w:r>
            <w:r w:rsidR="003D1AB3" w:rsidRPr="00ED6385">
              <w:rPr>
                <w:rStyle w:val="Hyperlink"/>
                <w:noProof/>
              </w:rPr>
              <w:t>Course Content, Assessment</w:t>
            </w:r>
            <w:r w:rsidR="003D1AB3">
              <w:rPr>
                <w:noProof/>
                <w:webHidden/>
              </w:rPr>
              <w:tab/>
            </w:r>
            <w:r w:rsidR="003D1AB3">
              <w:rPr>
                <w:noProof/>
                <w:webHidden/>
              </w:rPr>
              <w:fldChar w:fldCharType="begin"/>
            </w:r>
            <w:r w:rsidR="003D1AB3">
              <w:rPr>
                <w:noProof/>
                <w:webHidden/>
              </w:rPr>
              <w:instrText xml:space="preserve"> PAGEREF _Toc511836464 \h </w:instrText>
            </w:r>
            <w:r w:rsidR="003D1AB3">
              <w:rPr>
                <w:noProof/>
                <w:webHidden/>
              </w:rPr>
            </w:r>
            <w:r w:rsidR="003D1AB3">
              <w:rPr>
                <w:noProof/>
                <w:webHidden/>
              </w:rPr>
              <w:fldChar w:fldCharType="separate"/>
            </w:r>
            <w:r>
              <w:rPr>
                <w:noProof/>
                <w:webHidden/>
              </w:rPr>
              <w:t>19</w:t>
            </w:r>
            <w:r w:rsidR="003D1AB3">
              <w:rPr>
                <w:noProof/>
                <w:webHidden/>
              </w:rPr>
              <w:fldChar w:fldCharType="end"/>
            </w:r>
          </w:hyperlink>
        </w:p>
        <w:p w:rsidR="003D1AB3" w:rsidRDefault="00CB4523">
          <w:pPr>
            <w:pStyle w:val="TOC1"/>
            <w:rPr>
              <w:rFonts w:eastAsiaTheme="minorEastAsia"/>
              <w:noProof/>
              <w:lang w:val="en-US"/>
            </w:rPr>
          </w:pPr>
          <w:hyperlink w:anchor="_Toc511836465" w:history="1">
            <w:r w:rsidR="003D1AB3" w:rsidRPr="00ED6385">
              <w:rPr>
                <w:rStyle w:val="Hyperlink"/>
                <w:rFonts w:ascii="Calibri" w:hAnsi="Calibri" w:cs="Calibri"/>
                <w:noProof/>
              </w:rPr>
              <w:t>10.1</w:t>
            </w:r>
            <w:r w:rsidR="003D1AB3">
              <w:rPr>
                <w:rFonts w:eastAsiaTheme="minorEastAsia"/>
                <w:noProof/>
                <w:lang w:val="en-US"/>
              </w:rPr>
              <w:tab/>
            </w:r>
            <w:r w:rsidR="003D1AB3" w:rsidRPr="00ED6385">
              <w:rPr>
                <w:rStyle w:val="Hyperlink"/>
                <w:rFonts w:ascii="Calibri" w:hAnsi="Calibri" w:cs="Calibri"/>
                <w:noProof/>
              </w:rPr>
              <w:t>Course Delivery</w:t>
            </w:r>
            <w:r w:rsidR="003D1AB3">
              <w:rPr>
                <w:noProof/>
                <w:webHidden/>
              </w:rPr>
              <w:tab/>
            </w:r>
            <w:r w:rsidR="003D1AB3">
              <w:rPr>
                <w:noProof/>
                <w:webHidden/>
              </w:rPr>
              <w:fldChar w:fldCharType="begin"/>
            </w:r>
            <w:r w:rsidR="003D1AB3">
              <w:rPr>
                <w:noProof/>
                <w:webHidden/>
              </w:rPr>
              <w:instrText xml:space="preserve"> PAGEREF _Toc511836465 \h </w:instrText>
            </w:r>
            <w:r w:rsidR="003D1AB3">
              <w:rPr>
                <w:noProof/>
                <w:webHidden/>
              </w:rPr>
            </w:r>
            <w:r w:rsidR="003D1AB3">
              <w:rPr>
                <w:noProof/>
                <w:webHidden/>
              </w:rPr>
              <w:fldChar w:fldCharType="separate"/>
            </w:r>
            <w:r>
              <w:rPr>
                <w:noProof/>
                <w:webHidden/>
              </w:rPr>
              <w:t>20</w:t>
            </w:r>
            <w:r w:rsidR="003D1AB3">
              <w:rPr>
                <w:noProof/>
                <w:webHidden/>
              </w:rPr>
              <w:fldChar w:fldCharType="end"/>
            </w:r>
          </w:hyperlink>
        </w:p>
        <w:p w:rsidR="003D1AB3" w:rsidRDefault="00CB4523">
          <w:pPr>
            <w:pStyle w:val="TOC1"/>
            <w:rPr>
              <w:rFonts w:eastAsiaTheme="minorEastAsia"/>
              <w:noProof/>
              <w:lang w:val="en-US"/>
            </w:rPr>
          </w:pPr>
          <w:hyperlink w:anchor="_Toc511836466" w:history="1">
            <w:r w:rsidR="003D1AB3" w:rsidRPr="00ED6385">
              <w:rPr>
                <w:rStyle w:val="Hyperlink"/>
                <w:noProof/>
              </w:rPr>
              <w:t>11.0</w:t>
            </w:r>
            <w:r w:rsidR="003D1AB3">
              <w:rPr>
                <w:rFonts w:eastAsiaTheme="minorEastAsia"/>
                <w:noProof/>
                <w:lang w:val="en-US"/>
              </w:rPr>
              <w:tab/>
            </w:r>
            <w:r w:rsidR="003D1AB3" w:rsidRPr="00ED6385">
              <w:rPr>
                <w:rStyle w:val="Hyperlink"/>
                <w:noProof/>
              </w:rPr>
              <w:t>Full Time Study &amp; Satisfactory Academic Performance/Course Progress</w:t>
            </w:r>
            <w:r w:rsidR="003D1AB3">
              <w:rPr>
                <w:noProof/>
                <w:webHidden/>
              </w:rPr>
              <w:tab/>
            </w:r>
            <w:r w:rsidR="003D1AB3">
              <w:rPr>
                <w:noProof/>
                <w:webHidden/>
              </w:rPr>
              <w:fldChar w:fldCharType="begin"/>
            </w:r>
            <w:r w:rsidR="003D1AB3">
              <w:rPr>
                <w:noProof/>
                <w:webHidden/>
              </w:rPr>
              <w:instrText xml:space="preserve"> PAGEREF _Toc511836466 \h </w:instrText>
            </w:r>
            <w:r w:rsidR="003D1AB3">
              <w:rPr>
                <w:noProof/>
                <w:webHidden/>
              </w:rPr>
            </w:r>
            <w:r w:rsidR="003D1AB3">
              <w:rPr>
                <w:noProof/>
                <w:webHidden/>
              </w:rPr>
              <w:fldChar w:fldCharType="separate"/>
            </w:r>
            <w:r>
              <w:rPr>
                <w:noProof/>
                <w:webHidden/>
              </w:rPr>
              <w:t>20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67" w:history="1">
            <w:r w:rsidR="003D1AB3" w:rsidRPr="00ED6385">
              <w:rPr>
                <w:rStyle w:val="Hyperlink"/>
                <w:rFonts w:ascii="Calibri" w:hAnsi="Calibri" w:cs="Calibri"/>
                <w:noProof/>
              </w:rPr>
              <w:t>11.1</w:t>
            </w:r>
            <w:r w:rsidR="003D1AB3">
              <w:rPr>
                <w:rFonts w:eastAsiaTheme="minorEastAsia"/>
                <w:noProof/>
                <w:lang w:val="en-US"/>
              </w:rPr>
              <w:tab/>
            </w:r>
            <w:r w:rsidR="003D1AB3" w:rsidRPr="00ED6385">
              <w:rPr>
                <w:rStyle w:val="Hyperlink"/>
                <w:rFonts w:ascii="Calibri" w:hAnsi="Calibri" w:cs="Calibri"/>
                <w:noProof/>
              </w:rPr>
              <w:t>Satisfactory/Unsatisfactory Academic Performance/Course Progress</w:t>
            </w:r>
            <w:r w:rsidR="003D1AB3">
              <w:rPr>
                <w:noProof/>
                <w:webHidden/>
              </w:rPr>
              <w:tab/>
            </w:r>
            <w:r w:rsidR="003D1AB3">
              <w:rPr>
                <w:noProof/>
                <w:webHidden/>
              </w:rPr>
              <w:fldChar w:fldCharType="begin"/>
            </w:r>
            <w:r w:rsidR="003D1AB3">
              <w:rPr>
                <w:noProof/>
                <w:webHidden/>
              </w:rPr>
              <w:instrText xml:space="preserve"> PAGEREF _Toc511836467 \h </w:instrText>
            </w:r>
            <w:r w:rsidR="003D1AB3">
              <w:rPr>
                <w:noProof/>
                <w:webHidden/>
              </w:rPr>
            </w:r>
            <w:r w:rsidR="003D1AB3">
              <w:rPr>
                <w:noProof/>
                <w:webHidden/>
              </w:rPr>
              <w:fldChar w:fldCharType="separate"/>
            </w:r>
            <w:r>
              <w:rPr>
                <w:noProof/>
                <w:webHidden/>
              </w:rPr>
              <w:t>20</w:t>
            </w:r>
            <w:r w:rsidR="003D1AB3">
              <w:rPr>
                <w:noProof/>
                <w:webHidden/>
              </w:rPr>
              <w:fldChar w:fldCharType="end"/>
            </w:r>
          </w:hyperlink>
        </w:p>
        <w:p w:rsidR="003D1AB3" w:rsidRDefault="00CB4523">
          <w:pPr>
            <w:pStyle w:val="TOC1"/>
            <w:rPr>
              <w:rFonts w:eastAsiaTheme="minorEastAsia"/>
              <w:noProof/>
              <w:lang w:val="en-US"/>
            </w:rPr>
          </w:pPr>
          <w:hyperlink w:anchor="_Toc511836468" w:history="1">
            <w:r w:rsidR="003D1AB3" w:rsidRPr="00ED6385">
              <w:rPr>
                <w:rStyle w:val="Hyperlink"/>
                <w:noProof/>
              </w:rPr>
              <w:t>12.0</w:t>
            </w:r>
            <w:r w:rsidR="003D1AB3">
              <w:rPr>
                <w:rFonts w:eastAsiaTheme="minorEastAsia"/>
                <w:noProof/>
                <w:lang w:val="en-US"/>
              </w:rPr>
              <w:tab/>
            </w:r>
            <w:r w:rsidR="003D1AB3" w:rsidRPr="00ED6385">
              <w:rPr>
                <w:rStyle w:val="Hyperlink"/>
                <w:noProof/>
              </w:rPr>
              <w:t>Qualifications to be issued</w:t>
            </w:r>
            <w:r w:rsidR="003D1AB3">
              <w:rPr>
                <w:noProof/>
                <w:webHidden/>
              </w:rPr>
              <w:tab/>
            </w:r>
            <w:r w:rsidR="003D1AB3">
              <w:rPr>
                <w:noProof/>
                <w:webHidden/>
              </w:rPr>
              <w:fldChar w:fldCharType="begin"/>
            </w:r>
            <w:r w:rsidR="003D1AB3">
              <w:rPr>
                <w:noProof/>
                <w:webHidden/>
              </w:rPr>
              <w:instrText xml:space="preserve"> PAGEREF _Toc511836468 \h </w:instrText>
            </w:r>
            <w:r w:rsidR="003D1AB3">
              <w:rPr>
                <w:noProof/>
                <w:webHidden/>
              </w:rPr>
            </w:r>
            <w:r w:rsidR="003D1AB3">
              <w:rPr>
                <w:noProof/>
                <w:webHidden/>
              </w:rPr>
              <w:fldChar w:fldCharType="separate"/>
            </w:r>
            <w:r>
              <w:rPr>
                <w:noProof/>
                <w:webHidden/>
              </w:rPr>
              <w:t>22</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69" w:history="1">
            <w:r w:rsidR="003D1AB3" w:rsidRPr="00ED6385">
              <w:rPr>
                <w:rStyle w:val="Hyperlink"/>
                <w:noProof/>
              </w:rPr>
              <w:t>13.0</w:t>
            </w:r>
            <w:r w:rsidR="003D1AB3">
              <w:rPr>
                <w:rFonts w:eastAsiaTheme="minorEastAsia"/>
                <w:noProof/>
                <w:lang w:val="en-US"/>
              </w:rPr>
              <w:tab/>
            </w:r>
            <w:r w:rsidR="003D1AB3" w:rsidRPr="00ED6385">
              <w:rPr>
                <w:rStyle w:val="Hyperlink"/>
                <w:noProof/>
              </w:rPr>
              <w:t>Pathways to Further Study</w:t>
            </w:r>
            <w:r w:rsidR="003D1AB3">
              <w:rPr>
                <w:noProof/>
                <w:webHidden/>
              </w:rPr>
              <w:tab/>
            </w:r>
            <w:r w:rsidR="003D1AB3">
              <w:rPr>
                <w:noProof/>
                <w:webHidden/>
              </w:rPr>
              <w:fldChar w:fldCharType="begin"/>
            </w:r>
            <w:r w:rsidR="003D1AB3">
              <w:rPr>
                <w:noProof/>
                <w:webHidden/>
              </w:rPr>
              <w:instrText xml:space="preserve"> PAGEREF _Toc511836469 \h </w:instrText>
            </w:r>
            <w:r w:rsidR="003D1AB3">
              <w:rPr>
                <w:noProof/>
                <w:webHidden/>
              </w:rPr>
            </w:r>
            <w:r w:rsidR="003D1AB3">
              <w:rPr>
                <w:noProof/>
                <w:webHidden/>
              </w:rPr>
              <w:fldChar w:fldCharType="separate"/>
            </w:r>
            <w:r>
              <w:rPr>
                <w:noProof/>
                <w:webHidden/>
              </w:rPr>
              <w:t>22</w:t>
            </w:r>
            <w:r w:rsidR="003D1AB3">
              <w:rPr>
                <w:noProof/>
                <w:webHidden/>
              </w:rPr>
              <w:fldChar w:fldCharType="end"/>
            </w:r>
          </w:hyperlink>
        </w:p>
        <w:p w:rsidR="003D1AB3" w:rsidRDefault="00CB4523">
          <w:pPr>
            <w:pStyle w:val="TOC1"/>
            <w:rPr>
              <w:rFonts w:eastAsiaTheme="minorEastAsia"/>
              <w:noProof/>
              <w:lang w:val="en-US"/>
            </w:rPr>
          </w:pPr>
          <w:hyperlink w:anchor="_Toc511836470" w:history="1">
            <w:r w:rsidR="003D1AB3" w:rsidRPr="00ED6385">
              <w:rPr>
                <w:rStyle w:val="Hyperlink"/>
                <w:rFonts w:cstheme="minorHAnsi"/>
                <w:noProof/>
              </w:rPr>
              <w:t>14.0</w:t>
            </w:r>
            <w:r w:rsidR="003D1AB3">
              <w:rPr>
                <w:rFonts w:eastAsiaTheme="minorEastAsia"/>
                <w:noProof/>
                <w:lang w:val="en-US"/>
              </w:rPr>
              <w:tab/>
            </w:r>
            <w:r w:rsidR="003D1AB3" w:rsidRPr="00ED6385">
              <w:rPr>
                <w:rStyle w:val="Hyperlink"/>
                <w:rFonts w:cstheme="minorHAnsi"/>
                <w:noProof/>
              </w:rPr>
              <w:t>Applying for Course Credit: Credit Transfer or Recognition of prior learning (RPL)</w:t>
            </w:r>
            <w:r w:rsidR="003D1AB3">
              <w:rPr>
                <w:noProof/>
                <w:webHidden/>
              </w:rPr>
              <w:tab/>
            </w:r>
            <w:r w:rsidR="003D1AB3">
              <w:rPr>
                <w:noProof/>
                <w:webHidden/>
              </w:rPr>
              <w:fldChar w:fldCharType="begin"/>
            </w:r>
            <w:r w:rsidR="003D1AB3">
              <w:rPr>
                <w:noProof/>
                <w:webHidden/>
              </w:rPr>
              <w:instrText xml:space="preserve"> PAGEREF _Toc511836470 \h </w:instrText>
            </w:r>
            <w:r w:rsidR="003D1AB3">
              <w:rPr>
                <w:noProof/>
                <w:webHidden/>
              </w:rPr>
            </w:r>
            <w:r w:rsidR="003D1AB3">
              <w:rPr>
                <w:noProof/>
                <w:webHidden/>
              </w:rPr>
              <w:fldChar w:fldCharType="separate"/>
            </w:r>
            <w:r>
              <w:rPr>
                <w:noProof/>
                <w:webHidden/>
              </w:rPr>
              <w:t>22</w:t>
            </w:r>
            <w:r w:rsidR="003D1AB3">
              <w:rPr>
                <w:noProof/>
                <w:webHidden/>
              </w:rPr>
              <w:fldChar w:fldCharType="end"/>
            </w:r>
          </w:hyperlink>
        </w:p>
        <w:p w:rsidR="003D1AB3" w:rsidRDefault="00CB4523">
          <w:pPr>
            <w:pStyle w:val="TOC1"/>
            <w:rPr>
              <w:rFonts w:eastAsiaTheme="minorEastAsia"/>
              <w:noProof/>
              <w:lang w:val="en-US"/>
            </w:rPr>
          </w:pPr>
          <w:hyperlink w:anchor="_Toc511836471" w:history="1">
            <w:r w:rsidR="003D1AB3" w:rsidRPr="00ED6385">
              <w:rPr>
                <w:rStyle w:val="Hyperlink"/>
                <w:rFonts w:cstheme="minorHAnsi"/>
                <w:noProof/>
              </w:rPr>
              <w:t>15.0</w:t>
            </w:r>
            <w:r w:rsidR="003D1AB3">
              <w:rPr>
                <w:rFonts w:eastAsiaTheme="minorEastAsia"/>
                <w:noProof/>
                <w:lang w:val="en-US"/>
              </w:rPr>
              <w:tab/>
            </w:r>
            <w:r w:rsidR="003D1AB3" w:rsidRPr="00ED6385">
              <w:rPr>
                <w:rStyle w:val="Hyperlink"/>
                <w:rFonts w:cstheme="minorHAnsi"/>
                <w:noProof/>
              </w:rPr>
              <w:t>Relevant legislation</w:t>
            </w:r>
            <w:r w:rsidR="003D1AB3">
              <w:rPr>
                <w:noProof/>
                <w:webHidden/>
              </w:rPr>
              <w:tab/>
            </w:r>
            <w:r w:rsidR="003D1AB3">
              <w:rPr>
                <w:noProof/>
                <w:webHidden/>
              </w:rPr>
              <w:fldChar w:fldCharType="begin"/>
            </w:r>
            <w:r w:rsidR="003D1AB3">
              <w:rPr>
                <w:noProof/>
                <w:webHidden/>
              </w:rPr>
              <w:instrText xml:space="preserve"> PAGEREF _Toc511836471 \h </w:instrText>
            </w:r>
            <w:r w:rsidR="003D1AB3">
              <w:rPr>
                <w:noProof/>
                <w:webHidden/>
              </w:rPr>
            </w:r>
            <w:r w:rsidR="003D1AB3">
              <w:rPr>
                <w:noProof/>
                <w:webHidden/>
              </w:rPr>
              <w:fldChar w:fldCharType="separate"/>
            </w:r>
            <w:r>
              <w:rPr>
                <w:noProof/>
                <w:webHidden/>
              </w:rPr>
              <w:t>25</w:t>
            </w:r>
            <w:r w:rsidR="003D1AB3">
              <w:rPr>
                <w:noProof/>
                <w:webHidden/>
              </w:rPr>
              <w:fldChar w:fldCharType="end"/>
            </w:r>
          </w:hyperlink>
        </w:p>
        <w:p w:rsidR="003D1AB3" w:rsidRDefault="00CB4523">
          <w:pPr>
            <w:pStyle w:val="TOC1"/>
            <w:rPr>
              <w:rFonts w:eastAsiaTheme="minorEastAsia"/>
              <w:noProof/>
              <w:lang w:val="en-US"/>
            </w:rPr>
          </w:pPr>
          <w:hyperlink w:anchor="_Toc511836472" w:history="1">
            <w:r w:rsidR="003D1AB3" w:rsidRPr="00ED6385">
              <w:rPr>
                <w:rStyle w:val="Hyperlink"/>
                <w:rFonts w:cstheme="minorHAnsi"/>
                <w:noProof/>
              </w:rPr>
              <w:t>16.0</w:t>
            </w:r>
            <w:r w:rsidR="003D1AB3">
              <w:rPr>
                <w:rFonts w:eastAsiaTheme="minorEastAsia"/>
                <w:noProof/>
                <w:lang w:val="en-US"/>
              </w:rPr>
              <w:tab/>
            </w:r>
            <w:r w:rsidR="003D1AB3" w:rsidRPr="00ED6385">
              <w:rPr>
                <w:rStyle w:val="Hyperlink"/>
                <w:rFonts w:cstheme="minorHAnsi"/>
                <w:noProof/>
              </w:rPr>
              <w:t>Access &amp; Equity policy</w:t>
            </w:r>
            <w:r w:rsidR="003D1AB3">
              <w:rPr>
                <w:noProof/>
                <w:webHidden/>
              </w:rPr>
              <w:tab/>
            </w:r>
            <w:r w:rsidR="003D1AB3">
              <w:rPr>
                <w:noProof/>
                <w:webHidden/>
              </w:rPr>
              <w:fldChar w:fldCharType="begin"/>
            </w:r>
            <w:r w:rsidR="003D1AB3">
              <w:rPr>
                <w:noProof/>
                <w:webHidden/>
              </w:rPr>
              <w:instrText xml:space="preserve"> PAGEREF _Toc511836472 \h </w:instrText>
            </w:r>
            <w:r w:rsidR="003D1AB3">
              <w:rPr>
                <w:noProof/>
                <w:webHidden/>
              </w:rPr>
            </w:r>
            <w:r w:rsidR="003D1AB3">
              <w:rPr>
                <w:noProof/>
                <w:webHidden/>
              </w:rPr>
              <w:fldChar w:fldCharType="separate"/>
            </w:r>
            <w:r>
              <w:rPr>
                <w:noProof/>
                <w:webHidden/>
              </w:rPr>
              <w:t>26</w:t>
            </w:r>
            <w:r w:rsidR="003D1AB3">
              <w:rPr>
                <w:noProof/>
                <w:webHidden/>
              </w:rPr>
              <w:fldChar w:fldCharType="end"/>
            </w:r>
          </w:hyperlink>
        </w:p>
        <w:p w:rsidR="003D1AB3" w:rsidRDefault="00CB4523">
          <w:pPr>
            <w:pStyle w:val="TOC1"/>
            <w:rPr>
              <w:rFonts w:eastAsiaTheme="minorEastAsia"/>
              <w:noProof/>
              <w:lang w:val="en-US"/>
            </w:rPr>
          </w:pPr>
          <w:hyperlink w:anchor="_Toc511836473" w:history="1">
            <w:r w:rsidR="003D1AB3" w:rsidRPr="00ED6385">
              <w:rPr>
                <w:rStyle w:val="Hyperlink"/>
                <w:rFonts w:cstheme="minorHAnsi"/>
                <w:noProof/>
              </w:rPr>
              <w:t>17.0</w:t>
            </w:r>
            <w:r w:rsidR="003D1AB3">
              <w:rPr>
                <w:rFonts w:eastAsiaTheme="minorEastAsia"/>
                <w:noProof/>
                <w:lang w:val="en-US"/>
              </w:rPr>
              <w:tab/>
            </w:r>
            <w:r w:rsidR="003D1AB3" w:rsidRPr="00ED6385">
              <w:rPr>
                <w:rStyle w:val="Hyperlink"/>
                <w:rFonts w:cstheme="minorHAnsi"/>
                <w:noProof/>
              </w:rPr>
              <w:t>Student Code of Conduct</w:t>
            </w:r>
            <w:r w:rsidR="003D1AB3">
              <w:rPr>
                <w:noProof/>
                <w:webHidden/>
              </w:rPr>
              <w:tab/>
            </w:r>
            <w:r w:rsidR="003D1AB3">
              <w:rPr>
                <w:noProof/>
                <w:webHidden/>
              </w:rPr>
              <w:fldChar w:fldCharType="begin"/>
            </w:r>
            <w:r w:rsidR="003D1AB3">
              <w:rPr>
                <w:noProof/>
                <w:webHidden/>
              </w:rPr>
              <w:instrText xml:space="preserve"> PAGEREF _Toc511836473 \h </w:instrText>
            </w:r>
            <w:r w:rsidR="003D1AB3">
              <w:rPr>
                <w:noProof/>
                <w:webHidden/>
              </w:rPr>
            </w:r>
            <w:r w:rsidR="003D1AB3">
              <w:rPr>
                <w:noProof/>
                <w:webHidden/>
              </w:rPr>
              <w:fldChar w:fldCharType="separate"/>
            </w:r>
            <w:r>
              <w:rPr>
                <w:noProof/>
                <w:webHidden/>
              </w:rPr>
              <w:t>26</w:t>
            </w:r>
            <w:r w:rsidR="003D1AB3">
              <w:rPr>
                <w:noProof/>
                <w:webHidden/>
              </w:rPr>
              <w:fldChar w:fldCharType="end"/>
            </w:r>
          </w:hyperlink>
        </w:p>
        <w:p w:rsidR="003D1AB3" w:rsidRDefault="00CB4523">
          <w:pPr>
            <w:pStyle w:val="TOC1"/>
            <w:rPr>
              <w:rFonts w:eastAsiaTheme="minorEastAsia"/>
              <w:noProof/>
              <w:lang w:val="en-US"/>
            </w:rPr>
          </w:pPr>
          <w:hyperlink w:anchor="_Toc511836474" w:history="1">
            <w:r w:rsidR="003D1AB3" w:rsidRPr="00ED6385">
              <w:rPr>
                <w:rStyle w:val="Hyperlink"/>
                <w:rFonts w:cstheme="minorHAnsi"/>
                <w:noProof/>
              </w:rPr>
              <w:t>18.0</w:t>
            </w:r>
            <w:r w:rsidR="003D1AB3">
              <w:rPr>
                <w:rFonts w:eastAsiaTheme="minorEastAsia"/>
                <w:noProof/>
                <w:lang w:val="en-US"/>
              </w:rPr>
              <w:tab/>
            </w:r>
            <w:r w:rsidR="003D1AB3" w:rsidRPr="00ED6385">
              <w:rPr>
                <w:rStyle w:val="Hyperlink"/>
                <w:rFonts w:cstheme="minorHAnsi"/>
                <w:noProof/>
              </w:rPr>
              <w:t>Complaints &amp; Appeals Procedure</w:t>
            </w:r>
            <w:r w:rsidR="003D1AB3">
              <w:rPr>
                <w:noProof/>
                <w:webHidden/>
              </w:rPr>
              <w:tab/>
            </w:r>
            <w:r w:rsidR="003D1AB3">
              <w:rPr>
                <w:noProof/>
                <w:webHidden/>
              </w:rPr>
              <w:fldChar w:fldCharType="begin"/>
            </w:r>
            <w:r w:rsidR="003D1AB3">
              <w:rPr>
                <w:noProof/>
                <w:webHidden/>
              </w:rPr>
              <w:instrText xml:space="preserve"> PAGEREF _Toc511836474 \h </w:instrText>
            </w:r>
            <w:r w:rsidR="003D1AB3">
              <w:rPr>
                <w:noProof/>
                <w:webHidden/>
              </w:rPr>
            </w:r>
            <w:r w:rsidR="003D1AB3">
              <w:rPr>
                <w:noProof/>
                <w:webHidden/>
              </w:rPr>
              <w:fldChar w:fldCharType="separate"/>
            </w:r>
            <w:r>
              <w:rPr>
                <w:noProof/>
                <w:webHidden/>
              </w:rPr>
              <w:t>26</w:t>
            </w:r>
            <w:r w:rsidR="003D1AB3">
              <w:rPr>
                <w:noProof/>
                <w:webHidden/>
              </w:rPr>
              <w:fldChar w:fldCharType="end"/>
            </w:r>
          </w:hyperlink>
        </w:p>
        <w:p w:rsidR="003D1AB3" w:rsidRDefault="00CB4523">
          <w:pPr>
            <w:pStyle w:val="TOC1"/>
            <w:rPr>
              <w:rFonts w:eastAsiaTheme="minorEastAsia"/>
              <w:noProof/>
              <w:lang w:val="en-US"/>
            </w:rPr>
          </w:pPr>
          <w:hyperlink w:anchor="_Toc511836475" w:history="1">
            <w:r w:rsidR="003D1AB3" w:rsidRPr="00ED6385">
              <w:rPr>
                <w:rStyle w:val="Hyperlink"/>
                <w:rFonts w:cstheme="minorHAnsi"/>
                <w:noProof/>
              </w:rPr>
              <w:t>19.0</w:t>
            </w:r>
            <w:r w:rsidR="003D1AB3">
              <w:rPr>
                <w:rFonts w:eastAsiaTheme="minorEastAsia"/>
                <w:noProof/>
                <w:lang w:val="en-US"/>
              </w:rPr>
              <w:tab/>
            </w:r>
            <w:r w:rsidR="003D1AB3" w:rsidRPr="00ED6385">
              <w:rPr>
                <w:rStyle w:val="Hyperlink"/>
                <w:rFonts w:cstheme="minorHAnsi"/>
                <w:noProof/>
              </w:rPr>
              <w:t>Course Deferment, Suspension or Cancellation</w:t>
            </w:r>
            <w:r w:rsidR="003D1AB3">
              <w:rPr>
                <w:noProof/>
                <w:webHidden/>
              </w:rPr>
              <w:tab/>
            </w:r>
            <w:r w:rsidR="003D1AB3">
              <w:rPr>
                <w:noProof/>
                <w:webHidden/>
              </w:rPr>
              <w:fldChar w:fldCharType="begin"/>
            </w:r>
            <w:r w:rsidR="003D1AB3">
              <w:rPr>
                <w:noProof/>
                <w:webHidden/>
              </w:rPr>
              <w:instrText xml:space="preserve"> PAGEREF _Toc511836475 \h </w:instrText>
            </w:r>
            <w:r w:rsidR="003D1AB3">
              <w:rPr>
                <w:noProof/>
                <w:webHidden/>
              </w:rPr>
            </w:r>
            <w:r w:rsidR="003D1AB3">
              <w:rPr>
                <w:noProof/>
                <w:webHidden/>
              </w:rPr>
              <w:fldChar w:fldCharType="separate"/>
            </w:r>
            <w:r>
              <w:rPr>
                <w:noProof/>
                <w:webHidden/>
              </w:rPr>
              <w:t>27</w:t>
            </w:r>
            <w:r w:rsidR="003D1AB3">
              <w:rPr>
                <w:noProof/>
                <w:webHidden/>
              </w:rPr>
              <w:fldChar w:fldCharType="end"/>
            </w:r>
          </w:hyperlink>
        </w:p>
        <w:p w:rsidR="003D1AB3" w:rsidRDefault="00CB4523">
          <w:pPr>
            <w:pStyle w:val="TOC1"/>
            <w:rPr>
              <w:rFonts w:eastAsiaTheme="minorEastAsia"/>
              <w:noProof/>
              <w:lang w:val="en-US"/>
            </w:rPr>
          </w:pPr>
          <w:hyperlink w:anchor="_Toc511836476" w:history="1">
            <w:r w:rsidR="003D1AB3" w:rsidRPr="00ED6385">
              <w:rPr>
                <w:rStyle w:val="Hyperlink"/>
                <w:rFonts w:cstheme="minorHAnsi"/>
                <w:noProof/>
              </w:rPr>
              <w:t>19.1</w:t>
            </w:r>
            <w:r w:rsidR="003D1AB3">
              <w:rPr>
                <w:rFonts w:eastAsiaTheme="minorEastAsia"/>
                <w:noProof/>
                <w:lang w:val="en-US"/>
              </w:rPr>
              <w:tab/>
            </w:r>
            <w:r w:rsidR="003D1AB3" w:rsidRPr="00ED6385">
              <w:rPr>
                <w:rStyle w:val="Hyperlink"/>
                <w:rFonts w:cstheme="minorHAnsi"/>
                <w:noProof/>
              </w:rPr>
              <w:t>Student Initiated Deferral, Suspension or Cancellation</w:t>
            </w:r>
            <w:r w:rsidR="003D1AB3">
              <w:rPr>
                <w:noProof/>
                <w:webHidden/>
              </w:rPr>
              <w:tab/>
            </w:r>
            <w:r w:rsidR="003D1AB3">
              <w:rPr>
                <w:noProof/>
                <w:webHidden/>
              </w:rPr>
              <w:fldChar w:fldCharType="begin"/>
            </w:r>
            <w:r w:rsidR="003D1AB3">
              <w:rPr>
                <w:noProof/>
                <w:webHidden/>
              </w:rPr>
              <w:instrText xml:space="preserve"> PAGEREF _Toc511836476 \h </w:instrText>
            </w:r>
            <w:r w:rsidR="003D1AB3">
              <w:rPr>
                <w:noProof/>
                <w:webHidden/>
              </w:rPr>
            </w:r>
            <w:r w:rsidR="003D1AB3">
              <w:rPr>
                <w:noProof/>
                <w:webHidden/>
              </w:rPr>
              <w:fldChar w:fldCharType="separate"/>
            </w:r>
            <w:r>
              <w:rPr>
                <w:noProof/>
                <w:webHidden/>
              </w:rPr>
              <w:t>27</w:t>
            </w:r>
            <w:r w:rsidR="003D1AB3">
              <w:rPr>
                <w:noProof/>
                <w:webHidden/>
              </w:rPr>
              <w:fldChar w:fldCharType="end"/>
            </w:r>
          </w:hyperlink>
        </w:p>
        <w:p w:rsidR="003D1AB3" w:rsidRDefault="00CB4523">
          <w:pPr>
            <w:pStyle w:val="TOC1"/>
            <w:rPr>
              <w:rFonts w:eastAsiaTheme="minorEastAsia"/>
              <w:noProof/>
              <w:lang w:val="en-US"/>
            </w:rPr>
          </w:pPr>
          <w:hyperlink w:anchor="_Toc511836477" w:history="1">
            <w:r w:rsidR="003D1AB3" w:rsidRPr="00ED6385">
              <w:rPr>
                <w:rStyle w:val="Hyperlink"/>
                <w:rFonts w:cstheme="minorHAnsi"/>
                <w:noProof/>
              </w:rPr>
              <w:t>20.0</w:t>
            </w:r>
            <w:r w:rsidR="003D1AB3">
              <w:rPr>
                <w:rFonts w:eastAsiaTheme="minorEastAsia"/>
                <w:noProof/>
                <w:lang w:val="en-US"/>
              </w:rPr>
              <w:tab/>
            </w:r>
            <w:r w:rsidR="003D1AB3" w:rsidRPr="00ED6385">
              <w:rPr>
                <w:rStyle w:val="Hyperlink"/>
                <w:rFonts w:cstheme="minorHAnsi"/>
                <w:noProof/>
              </w:rPr>
              <w:t>Transfer of student enrolment</w:t>
            </w:r>
            <w:r w:rsidR="003D1AB3">
              <w:rPr>
                <w:noProof/>
                <w:webHidden/>
              </w:rPr>
              <w:tab/>
            </w:r>
            <w:r w:rsidR="003D1AB3">
              <w:rPr>
                <w:noProof/>
                <w:webHidden/>
              </w:rPr>
              <w:fldChar w:fldCharType="begin"/>
            </w:r>
            <w:r w:rsidR="003D1AB3">
              <w:rPr>
                <w:noProof/>
                <w:webHidden/>
              </w:rPr>
              <w:instrText xml:space="preserve"> PAGEREF _Toc511836477 \h </w:instrText>
            </w:r>
            <w:r w:rsidR="003D1AB3">
              <w:rPr>
                <w:noProof/>
                <w:webHidden/>
              </w:rPr>
            </w:r>
            <w:r w:rsidR="003D1AB3">
              <w:rPr>
                <w:noProof/>
                <w:webHidden/>
              </w:rPr>
              <w:fldChar w:fldCharType="separate"/>
            </w:r>
            <w:r>
              <w:rPr>
                <w:noProof/>
                <w:webHidden/>
              </w:rPr>
              <w:t>29</w:t>
            </w:r>
            <w:r w:rsidR="003D1AB3">
              <w:rPr>
                <w:noProof/>
                <w:webHidden/>
              </w:rPr>
              <w:fldChar w:fldCharType="end"/>
            </w:r>
          </w:hyperlink>
        </w:p>
        <w:p w:rsidR="003D1AB3" w:rsidRDefault="00CB4523">
          <w:pPr>
            <w:pStyle w:val="TOC1"/>
            <w:rPr>
              <w:rFonts w:eastAsiaTheme="minorEastAsia"/>
              <w:noProof/>
              <w:lang w:val="en-US"/>
            </w:rPr>
          </w:pPr>
          <w:hyperlink w:anchor="_Toc511836478" w:history="1">
            <w:r w:rsidR="003D1AB3" w:rsidRPr="00ED6385">
              <w:rPr>
                <w:rStyle w:val="Hyperlink"/>
                <w:rFonts w:cstheme="minorHAnsi"/>
                <w:noProof/>
              </w:rPr>
              <w:t>21.0</w:t>
            </w:r>
            <w:r w:rsidR="003D1AB3">
              <w:rPr>
                <w:rFonts w:eastAsiaTheme="minorEastAsia"/>
                <w:noProof/>
                <w:lang w:val="en-US"/>
              </w:rPr>
              <w:tab/>
            </w:r>
            <w:r w:rsidR="003D1AB3" w:rsidRPr="00ED6385">
              <w:rPr>
                <w:rStyle w:val="Hyperlink"/>
                <w:rFonts w:cstheme="minorHAnsi"/>
                <w:noProof/>
              </w:rPr>
              <w:t>Refund Policy</w:t>
            </w:r>
            <w:r w:rsidR="003D1AB3">
              <w:rPr>
                <w:noProof/>
                <w:webHidden/>
              </w:rPr>
              <w:tab/>
            </w:r>
            <w:r w:rsidR="003D1AB3">
              <w:rPr>
                <w:noProof/>
                <w:webHidden/>
              </w:rPr>
              <w:fldChar w:fldCharType="begin"/>
            </w:r>
            <w:r w:rsidR="003D1AB3">
              <w:rPr>
                <w:noProof/>
                <w:webHidden/>
              </w:rPr>
              <w:instrText xml:space="preserve"> PAGEREF _Toc511836478 \h </w:instrText>
            </w:r>
            <w:r w:rsidR="003D1AB3">
              <w:rPr>
                <w:noProof/>
                <w:webHidden/>
              </w:rPr>
            </w:r>
            <w:r w:rsidR="003D1AB3">
              <w:rPr>
                <w:noProof/>
                <w:webHidden/>
              </w:rPr>
              <w:fldChar w:fldCharType="separate"/>
            </w:r>
            <w:r>
              <w:rPr>
                <w:noProof/>
                <w:webHidden/>
              </w:rPr>
              <w:t>30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79" w:history="1">
            <w:r w:rsidR="003D1AB3" w:rsidRPr="00ED6385">
              <w:rPr>
                <w:rStyle w:val="Hyperlink"/>
                <w:rFonts w:cstheme="minorHAnsi"/>
                <w:noProof/>
              </w:rPr>
              <w:t>21.1</w:t>
            </w:r>
            <w:r w:rsidR="003D1AB3">
              <w:rPr>
                <w:rFonts w:eastAsiaTheme="minorEastAsia"/>
                <w:noProof/>
                <w:lang w:val="en-US"/>
              </w:rPr>
              <w:tab/>
            </w:r>
            <w:r w:rsidR="003D1AB3" w:rsidRPr="00ED6385">
              <w:rPr>
                <w:rStyle w:val="Hyperlink"/>
                <w:rFonts w:cstheme="minorHAnsi"/>
                <w:noProof/>
              </w:rPr>
              <w:t>Full refund of Tuition Fees</w:t>
            </w:r>
            <w:r w:rsidR="003D1AB3">
              <w:rPr>
                <w:noProof/>
                <w:webHidden/>
              </w:rPr>
              <w:tab/>
            </w:r>
            <w:r w:rsidR="003D1AB3">
              <w:rPr>
                <w:noProof/>
                <w:webHidden/>
              </w:rPr>
              <w:fldChar w:fldCharType="begin"/>
            </w:r>
            <w:r w:rsidR="003D1AB3">
              <w:rPr>
                <w:noProof/>
                <w:webHidden/>
              </w:rPr>
              <w:instrText xml:space="preserve"> PAGEREF _Toc511836479 \h </w:instrText>
            </w:r>
            <w:r w:rsidR="003D1AB3">
              <w:rPr>
                <w:noProof/>
                <w:webHidden/>
              </w:rPr>
            </w:r>
            <w:r w:rsidR="003D1AB3">
              <w:rPr>
                <w:noProof/>
                <w:webHidden/>
              </w:rPr>
              <w:fldChar w:fldCharType="separate"/>
            </w:r>
            <w:r>
              <w:rPr>
                <w:noProof/>
                <w:webHidden/>
              </w:rPr>
              <w:t>30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80" w:history="1">
            <w:r w:rsidR="003D1AB3" w:rsidRPr="00ED6385">
              <w:rPr>
                <w:rStyle w:val="Hyperlink"/>
                <w:rFonts w:cstheme="minorHAnsi"/>
                <w:noProof/>
              </w:rPr>
              <w:t>21.2</w:t>
            </w:r>
            <w:r w:rsidR="003D1AB3">
              <w:rPr>
                <w:rFonts w:eastAsiaTheme="minorEastAsia"/>
                <w:noProof/>
                <w:lang w:val="en-US"/>
              </w:rPr>
              <w:tab/>
            </w:r>
            <w:r w:rsidR="003D1AB3" w:rsidRPr="00ED6385">
              <w:rPr>
                <w:rStyle w:val="Hyperlink"/>
                <w:rFonts w:cstheme="minorHAnsi"/>
                <w:noProof/>
              </w:rPr>
              <w:t>Partial refund of Tuition fees</w:t>
            </w:r>
            <w:r w:rsidR="003D1AB3">
              <w:rPr>
                <w:noProof/>
                <w:webHidden/>
              </w:rPr>
              <w:tab/>
            </w:r>
            <w:r w:rsidR="003D1AB3">
              <w:rPr>
                <w:noProof/>
                <w:webHidden/>
              </w:rPr>
              <w:fldChar w:fldCharType="begin"/>
            </w:r>
            <w:r w:rsidR="003D1AB3">
              <w:rPr>
                <w:noProof/>
                <w:webHidden/>
              </w:rPr>
              <w:instrText xml:space="preserve"> PAGEREF _Toc511836480 \h </w:instrText>
            </w:r>
            <w:r w:rsidR="003D1AB3">
              <w:rPr>
                <w:noProof/>
                <w:webHidden/>
              </w:rPr>
            </w:r>
            <w:r w:rsidR="003D1AB3">
              <w:rPr>
                <w:noProof/>
                <w:webHidden/>
              </w:rPr>
              <w:fldChar w:fldCharType="separate"/>
            </w:r>
            <w:r>
              <w:rPr>
                <w:noProof/>
                <w:webHidden/>
              </w:rPr>
              <w:t>30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81" w:history="1">
            <w:r w:rsidR="003D1AB3" w:rsidRPr="00ED6385">
              <w:rPr>
                <w:rStyle w:val="Hyperlink"/>
                <w:rFonts w:cstheme="minorHAnsi"/>
                <w:noProof/>
              </w:rPr>
              <w:t>21.3</w:t>
            </w:r>
            <w:r w:rsidR="003D1AB3">
              <w:rPr>
                <w:rFonts w:eastAsiaTheme="minorEastAsia"/>
                <w:noProof/>
                <w:lang w:val="en-US"/>
              </w:rPr>
              <w:tab/>
            </w:r>
            <w:r w:rsidR="003D1AB3" w:rsidRPr="00ED6385">
              <w:rPr>
                <w:rStyle w:val="Hyperlink"/>
                <w:rFonts w:cstheme="minorHAnsi"/>
                <w:noProof/>
              </w:rPr>
              <w:t>No Fee Refund</w:t>
            </w:r>
            <w:r w:rsidR="003D1AB3">
              <w:rPr>
                <w:noProof/>
                <w:webHidden/>
              </w:rPr>
              <w:tab/>
            </w:r>
            <w:r w:rsidR="003D1AB3">
              <w:rPr>
                <w:noProof/>
                <w:webHidden/>
              </w:rPr>
              <w:fldChar w:fldCharType="begin"/>
            </w:r>
            <w:r w:rsidR="003D1AB3">
              <w:rPr>
                <w:noProof/>
                <w:webHidden/>
              </w:rPr>
              <w:instrText xml:space="preserve"> PAGEREF _Toc511836481 \h </w:instrText>
            </w:r>
            <w:r w:rsidR="003D1AB3">
              <w:rPr>
                <w:noProof/>
                <w:webHidden/>
              </w:rPr>
            </w:r>
            <w:r w:rsidR="003D1AB3">
              <w:rPr>
                <w:noProof/>
                <w:webHidden/>
              </w:rPr>
              <w:fldChar w:fldCharType="separate"/>
            </w:r>
            <w:r>
              <w:rPr>
                <w:noProof/>
                <w:webHidden/>
              </w:rPr>
              <w:t>30</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82" w:history="1">
            <w:r w:rsidR="003D1AB3" w:rsidRPr="00ED6385">
              <w:rPr>
                <w:rStyle w:val="Hyperlink"/>
                <w:rFonts w:cstheme="minorHAnsi"/>
                <w:noProof/>
              </w:rPr>
              <w:t>21.4</w:t>
            </w:r>
            <w:r w:rsidR="003D1AB3">
              <w:rPr>
                <w:rFonts w:eastAsiaTheme="minorEastAsia"/>
                <w:noProof/>
                <w:lang w:val="en-US"/>
              </w:rPr>
              <w:tab/>
            </w:r>
            <w:r w:rsidR="003D1AB3" w:rsidRPr="00ED6385">
              <w:rPr>
                <w:rStyle w:val="Hyperlink"/>
                <w:rFonts w:cstheme="minorHAnsi"/>
                <w:noProof/>
              </w:rPr>
              <w:t>Refund Requests</w:t>
            </w:r>
            <w:r w:rsidR="003D1AB3">
              <w:rPr>
                <w:noProof/>
                <w:webHidden/>
              </w:rPr>
              <w:tab/>
            </w:r>
            <w:r w:rsidR="003D1AB3">
              <w:rPr>
                <w:noProof/>
                <w:webHidden/>
              </w:rPr>
              <w:fldChar w:fldCharType="begin"/>
            </w:r>
            <w:r w:rsidR="003D1AB3">
              <w:rPr>
                <w:noProof/>
                <w:webHidden/>
              </w:rPr>
              <w:instrText xml:space="preserve"> PAGEREF _Toc511836482 \h </w:instrText>
            </w:r>
            <w:r w:rsidR="003D1AB3">
              <w:rPr>
                <w:noProof/>
                <w:webHidden/>
              </w:rPr>
            </w:r>
            <w:r w:rsidR="003D1AB3">
              <w:rPr>
                <w:noProof/>
                <w:webHidden/>
              </w:rPr>
              <w:fldChar w:fldCharType="separate"/>
            </w:r>
            <w:r>
              <w:rPr>
                <w:noProof/>
                <w:webHidden/>
              </w:rPr>
              <w:t>31</w:t>
            </w:r>
            <w:r w:rsidR="003D1AB3">
              <w:rPr>
                <w:noProof/>
                <w:webHidden/>
              </w:rPr>
              <w:fldChar w:fldCharType="end"/>
            </w:r>
          </w:hyperlink>
        </w:p>
        <w:p w:rsidR="003D1AB3" w:rsidRDefault="00CB4523">
          <w:pPr>
            <w:pStyle w:val="TOC2"/>
            <w:tabs>
              <w:tab w:val="right" w:leader="dot" w:pos="9016"/>
            </w:tabs>
            <w:rPr>
              <w:rFonts w:eastAsiaTheme="minorEastAsia"/>
              <w:noProof/>
              <w:lang w:val="en-US"/>
            </w:rPr>
          </w:pPr>
          <w:hyperlink w:anchor="_Toc511836483" w:history="1">
            <w:r w:rsidR="003D1AB3" w:rsidRPr="00ED6385">
              <w:rPr>
                <w:rStyle w:val="Hyperlink"/>
                <w:rFonts w:cstheme="minorHAnsi"/>
                <w:noProof/>
              </w:rPr>
              <w:t>21.5 Approvals</w:t>
            </w:r>
            <w:r w:rsidR="003D1AB3">
              <w:rPr>
                <w:noProof/>
                <w:webHidden/>
              </w:rPr>
              <w:tab/>
            </w:r>
            <w:r w:rsidR="003D1AB3">
              <w:rPr>
                <w:noProof/>
                <w:webHidden/>
              </w:rPr>
              <w:fldChar w:fldCharType="begin"/>
            </w:r>
            <w:r w:rsidR="003D1AB3">
              <w:rPr>
                <w:noProof/>
                <w:webHidden/>
              </w:rPr>
              <w:instrText xml:space="preserve"> PAGEREF _Toc511836483 \h </w:instrText>
            </w:r>
            <w:r w:rsidR="003D1AB3">
              <w:rPr>
                <w:noProof/>
                <w:webHidden/>
              </w:rPr>
            </w:r>
            <w:r w:rsidR="003D1AB3">
              <w:rPr>
                <w:noProof/>
                <w:webHidden/>
              </w:rPr>
              <w:fldChar w:fldCharType="separate"/>
            </w:r>
            <w:r>
              <w:rPr>
                <w:noProof/>
                <w:webHidden/>
              </w:rPr>
              <w:t>31</w:t>
            </w:r>
            <w:r w:rsidR="003D1AB3">
              <w:rPr>
                <w:noProof/>
                <w:webHidden/>
              </w:rPr>
              <w:fldChar w:fldCharType="end"/>
            </w:r>
          </w:hyperlink>
        </w:p>
        <w:p w:rsidR="003D1AB3" w:rsidRDefault="00CB4523">
          <w:pPr>
            <w:pStyle w:val="TOC2"/>
            <w:tabs>
              <w:tab w:val="left" w:pos="880"/>
              <w:tab w:val="right" w:leader="dot" w:pos="9016"/>
            </w:tabs>
            <w:rPr>
              <w:rFonts w:eastAsiaTheme="minorEastAsia"/>
              <w:noProof/>
              <w:lang w:val="en-US"/>
            </w:rPr>
          </w:pPr>
          <w:hyperlink w:anchor="_Toc511836484" w:history="1">
            <w:r w:rsidR="003D1AB3" w:rsidRPr="00ED6385">
              <w:rPr>
                <w:rStyle w:val="Hyperlink"/>
                <w:rFonts w:cstheme="minorHAnsi"/>
                <w:noProof/>
              </w:rPr>
              <w:t>21.6</w:t>
            </w:r>
            <w:r w:rsidR="003D1AB3">
              <w:rPr>
                <w:rFonts w:eastAsiaTheme="minorEastAsia"/>
                <w:noProof/>
                <w:lang w:val="en-US"/>
              </w:rPr>
              <w:tab/>
            </w:r>
            <w:r w:rsidR="003D1AB3" w:rsidRPr="00ED6385">
              <w:rPr>
                <w:rStyle w:val="Hyperlink"/>
                <w:rFonts w:cstheme="minorHAnsi"/>
                <w:noProof/>
              </w:rPr>
              <w:t>Payment of Refunds</w:t>
            </w:r>
            <w:r w:rsidR="003D1AB3">
              <w:rPr>
                <w:noProof/>
                <w:webHidden/>
              </w:rPr>
              <w:tab/>
            </w:r>
            <w:r w:rsidR="003D1AB3">
              <w:rPr>
                <w:noProof/>
                <w:webHidden/>
              </w:rPr>
              <w:fldChar w:fldCharType="begin"/>
            </w:r>
            <w:r w:rsidR="003D1AB3">
              <w:rPr>
                <w:noProof/>
                <w:webHidden/>
              </w:rPr>
              <w:instrText xml:space="preserve"> PAGEREF _Toc511836484 \h </w:instrText>
            </w:r>
            <w:r w:rsidR="003D1AB3">
              <w:rPr>
                <w:noProof/>
                <w:webHidden/>
              </w:rPr>
            </w:r>
            <w:r w:rsidR="003D1AB3">
              <w:rPr>
                <w:noProof/>
                <w:webHidden/>
              </w:rPr>
              <w:fldChar w:fldCharType="separate"/>
            </w:r>
            <w:r>
              <w:rPr>
                <w:noProof/>
                <w:webHidden/>
              </w:rPr>
              <w:t>31</w:t>
            </w:r>
            <w:r w:rsidR="003D1AB3">
              <w:rPr>
                <w:noProof/>
                <w:webHidden/>
              </w:rPr>
              <w:fldChar w:fldCharType="end"/>
            </w:r>
          </w:hyperlink>
        </w:p>
        <w:p w:rsidR="003D1AB3" w:rsidRDefault="00CB4523">
          <w:pPr>
            <w:pStyle w:val="TOC1"/>
            <w:rPr>
              <w:rFonts w:eastAsiaTheme="minorEastAsia"/>
              <w:noProof/>
              <w:lang w:val="en-US"/>
            </w:rPr>
          </w:pPr>
          <w:hyperlink w:anchor="_Toc511836485" w:history="1">
            <w:r w:rsidR="003D1AB3" w:rsidRPr="00ED6385">
              <w:rPr>
                <w:rStyle w:val="Hyperlink"/>
                <w:rFonts w:cstheme="minorHAnsi"/>
                <w:noProof/>
              </w:rPr>
              <w:t>22.0</w:t>
            </w:r>
            <w:r w:rsidR="003D1AB3">
              <w:rPr>
                <w:rFonts w:eastAsiaTheme="minorEastAsia"/>
                <w:noProof/>
                <w:lang w:val="en-US"/>
              </w:rPr>
              <w:tab/>
            </w:r>
            <w:r w:rsidR="003D1AB3" w:rsidRPr="00ED6385">
              <w:rPr>
                <w:rStyle w:val="Hyperlink"/>
                <w:rFonts w:cstheme="minorHAnsi"/>
                <w:noProof/>
              </w:rPr>
              <w:t>Course Fees</w:t>
            </w:r>
            <w:r w:rsidR="003D1AB3">
              <w:rPr>
                <w:noProof/>
                <w:webHidden/>
              </w:rPr>
              <w:tab/>
            </w:r>
            <w:r w:rsidR="003D1AB3">
              <w:rPr>
                <w:noProof/>
                <w:webHidden/>
              </w:rPr>
              <w:fldChar w:fldCharType="begin"/>
            </w:r>
            <w:r w:rsidR="003D1AB3">
              <w:rPr>
                <w:noProof/>
                <w:webHidden/>
              </w:rPr>
              <w:instrText xml:space="preserve"> PAGEREF _Toc511836485 \h </w:instrText>
            </w:r>
            <w:r w:rsidR="003D1AB3">
              <w:rPr>
                <w:noProof/>
                <w:webHidden/>
              </w:rPr>
            </w:r>
            <w:r w:rsidR="003D1AB3">
              <w:rPr>
                <w:noProof/>
                <w:webHidden/>
              </w:rPr>
              <w:fldChar w:fldCharType="separate"/>
            </w:r>
            <w:r>
              <w:rPr>
                <w:noProof/>
                <w:webHidden/>
              </w:rPr>
              <w:t>31</w:t>
            </w:r>
            <w:r w:rsidR="003D1AB3">
              <w:rPr>
                <w:noProof/>
                <w:webHidden/>
              </w:rPr>
              <w:fldChar w:fldCharType="end"/>
            </w:r>
          </w:hyperlink>
        </w:p>
        <w:p w:rsidR="00C774FA" w:rsidRPr="00C774FA" w:rsidRDefault="001B20A8" w:rsidP="00C774FA">
          <w:pPr>
            <w:spacing w:after="0" w:line="240" w:lineRule="auto"/>
            <w:rPr>
              <w:sz w:val="16"/>
              <w:szCs w:val="16"/>
            </w:rPr>
          </w:pPr>
          <w:r w:rsidRPr="00C774FA">
            <w:rPr>
              <w:sz w:val="16"/>
              <w:szCs w:val="16"/>
            </w:rPr>
            <w:fldChar w:fldCharType="end"/>
          </w:r>
        </w:p>
      </w:sdtContent>
    </w:sdt>
    <w:p w:rsidR="00C774FA" w:rsidRDefault="00C774FA">
      <w:pPr>
        <w:jc w:val="left"/>
        <w:rPr>
          <w:rFonts w:asciiTheme="majorHAnsi" w:eastAsiaTheme="majorEastAsia" w:hAnsiTheme="majorHAnsi" w:cstheme="majorBidi"/>
          <w:b/>
          <w:bCs/>
          <w:color w:val="365F91" w:themeColor="accent1" w:themeShade="BF"/>
          <w:sz w:val="28"/>
          <w:szCs w:val="28"/>
        </w:rPr>
      </w:pPr>
      <w:r>
        <w:br w:type="page"/>
      </w:r>
      <w:bookmarkStart w:id="2" w:name="_GoBack"/>
      <w:bookmarkEnd w:id="2"/>
    </w:p>
    <w:p w:rsidR="007539A1" w:rsidRPr="00327360" w:rsidRDefault="007539A1" w:rsidP="0061308C">
      <w:pPr>
        <w:pStyle w:val="Heading1"/>
        <w:tabs>
          <w:tab w:val="left" w:pos="720"/>
          <w:tab w:val="left" w:pos="1440"/>
          <w:tab w:val="left" w:pos="2160"/>
          <w:tab w:val="center" w:pos="4513"/>
        </w:tabs>
        <w:jc w:val="left"/>
        <w:rPr>
          <w:rFonts w:asciiTheme="minorHAnsi" w:hAnsiTheme="minorHAnsi"/>
          <w:color w:val="auto"/>
        </w:rPr>
      </w:pPr>
      <w:bookmarkStart w:id="3" w:name="_Toc511836434"/>
      <w:r w:rsidRPr="00327360">
        <w:rPr>
          <w:rFonts w:asciiTheme="minorHAnsi" w:hAnsiTheme="minorHAnsi"/>
          <w:color w:val="auto"/>
        </w:rPr>
        <w:lastRenderedPageBreak/>
        <w:t xml:space="preserve">1.0 </w:t>
      </w:r>
      <w:r w:rsidRPr="00327360">
        <w:rPr>
          <w:rFonts w:asciiTheme="minorHAnsi" w:hAnsiTheme="minorHAnsi"/>
          <w:color w:val="auto"/>
        </w:rPr>
        <w:tab/>
        <w:t>Introduction</w:t>
      </w:r>
      <w:bookmarkEnd w:id="3"/>
      <w:bookmarkEnd w:id="1"/>
      <w:r w:rsidR="0061308C" w:rsidRPr="00327360">
        <w:rPr>
          <w:rFonts w:asciiTheme="minorHAnsi" w:hAnsiTheme="minorHAnsi"/>
          <w:color w:val="auto"/>
        </w:rPr>
        <w:tab/>
      </w:r>
    </w:p>
    <w:p w:rsidR="00CA3D91" w:rsidRDefault="00CA3D91" w:rsidP="00A84149">
      <w:pPr>
        <w:rPr>
          <w:rFonts w:cs="Arial"/>
        </w:rPr>
      </w:pPr>
      <w:r w:rsidRPr="00CA3D91">
        <w:rPr>
          <w:rFonts w:cs="Arial"/>
        </w:rPr>
        <w:t xml:space="preserve">Australian College of Trade (ACOT) has its main and original campus in Thornbury, an inner suburb of Melbourne, Victoria, Australia. Recently it has added locations in the Melbourne CBD and Brisbane, Queensland. It is a Registered Training Organisation that meets administrative, delivery, staffing, facility, marketing, financial, quality assurance and assessment standards agreed to by Federal, State and Territory Governments in Australia. </w:t>
      </w:r>
    </w:p>
    <w:p w:rsidR="00CA3D91" w:rsidRPr="00CA3D91" w:rsidRDefault="00CA3D91" w:rsidP="00A84149">
      <w:pPr>
        <w:rPr>
          <w:rFonts w:cs="Arial"/>
        </w:rPr>
      </w:pPr>
      <w:r w:rsidRPr="00CA3D91">
        <w:rPr>
          <w:rFonts w:cs="Arial"/>
        </w:rPr>
        <w:t>The various Commonwealth and State authorities that monitor and audit ACOT’s training and assessment include:</w:t>
      </w:r>
    </w:p>
    <w:p w:rsidR="00CA3D91" w:rsidRPr="00CA3D91" w:rsidRDefault="00CA3D91" w:rsidP="00A84149">
      <w:pPr>
        <w:pStyle w:val="ListParagraph"/>
        <w:numPr>
          <w:ilvl w:val="0"/>
          <w:numId w:val="36"/>
        </w:numPr>
        <w:spacing w:after="0"/>
        <w:rPr>
          <w:rFonts w:cs="Arial"/>
        </w:rPr>
      </w:pPr>
      <w:r w:rsidRPr="00CA3D91">
        <w:rPr>
          <w:rFonts w:cs="Arial"/>
        </w:rPr>
        <w:t>Australian Skills Quality Authority-ASQA</w:t>
      </w:r>
    </w:p>
    <w:p w:rsidR="00CA3D91" w:rsidRPr="00CA3D91" w:rsidRDefault="00CA3D91" w:rsidP="00A84149">
      <w:pPr>
        <w:pStyle w:val="ListParagraph"/>
        <w:numPr>
          <w:ilvl w:val="0"/>
          <w:numId w:val="36"/>
        </w:numPr>
        <w:spacing w:after="0"/>
        <w:rPr>
          <w:rFonts w:cs="Arial"/>
        </w:rPr>
      </w:pPr>
      <w:r w:rsidRPr="00CA3D91">
        <w:rPr>
          <w:rFonts w:cs="Arial"/>
        </w:rPr>
        <w:t xml:space="preserve">Skills Victoria (SVTS) as part of the Victorian Government’s Skills First Funding Program </w:t>
      </w:r>
    </w:p>
    <w:p w:rsidR="00CA3D91" w:rsidRPr="00CA3D91" w:rsidRDefault="00CA3D91" w:rsidP="00A84149">
      <w:pPr>
        <w:pStyle w:val="ListParagraph"/>
        <w:numPr>
          <w:ilvl w:val="0"/>
          <w:numId w:val="36"/>
        </w:numPr>
        <w:spacing w:after="0"/>
        <w:rPr>
          <w:rFonts w:cs="Arial"/>
        </w:rPr>
      </w:pPr>
      <w:r w:rsidRPr="00CA3D91">
        <w:rPr>
          <w:rFonts w:cs="Arial"/>
        </w:rPr>
        <w:t>Licensing and Regulation Division of Victoria Police (LRD)</w:t>
      </w:r>
    </w:p>
    <w:p w:rsidR="00CB4523" w:rsidRDefault="00CB4523" w:rsidP="00CB4523">
      <w:pPr>
        <w:spacing w:after="0"/>
        <w:jc w:val="left"/>
      </w:pPr>
    </w:p>
    <w:p w:rsidR="007539A1" w:rsidRPr="00596CFE" w:rsidRDefault="007539A1" w:rsidP="00CB4523">
      <w:pPr>
        <w:spacing w:after="0"/>
        <w:jc w:val="left"/>
      </w:pPr>
      <w:r w:rsidRPr="00596CFE">
        <w:t xml:space="preserve">ACOT provides </w:t>
      </w:r>
      <w:r w:rsidR="00A84149" w:rsidRPr="00345E6B">
        <w:t>several</w:t>
      </w:r>
      <w:r w:rsidRPr="00345E6B">
        <w:t xml:space="preserve"> courses</w:t>
      </w:r>
      <w:r w:rsidRPr="00596CFE">
        <w:t xml:space="preserve"> to meet the needs </w:t>
      </w:r>
      <w:r w:rsidR="004F32AD">
        <w:t xml:space="preserve">of </w:t>
      </w:r>
      <w:r w:rsidR="00EC6D24" w:rsidRPr="00596CFE">
        <w:t xml:space="preserve">its </w:t>
      </w:r>
      <w:r w:rsidRPr="00596CFE">
        <w:t>student</w:t>
      </w:r>
      <w:r w:rsidR="00EC6D24" w:rsidRPr="00596CFE">
        <w:t xml:space="preserve"> cohorts</w:t>
      </w:r>
      <w:r w:rsidRPr="00596CFE">
        <w:t>.  ACOT provides educational services to numerous students from diverse backgrounds and wal</w:t>
      </w:r>
      <w:r w:rsidR="00327360">
        <w:t xml:space="preserve">ks of life. Our ideally located </w:t>
      </w:r>
      <w:r w:rsidRPr="00596CFE">
        <w:t>college has all the advant</w:t>
      </w:r>
      <w:r w:rsidR="004F32AD">
        <w:t>ages of a new generation, multi-</w:t>
      </w:r>
      <w:r w:rsidRPr="00596CFE">
        <w:t>disciplinary school, with accredited courses and quality assurance.</w:t>
      </w:r>
    </w:p>
    <w:p w:rsidR="007539A1" w:rsidRPr="00596CFE" w:rsidRDefault="007539A1" w:rsidP="00A84149">
      <w:pPr>
        <w:jc w:val="left"/>
      </w:pPr>
      <w:r w:rsidRPr="00596CFE">
        <w:t xml:space="preserve">Thornbury is an affordable, vibrant and fast developing suburb of Melbourne, perfectly suited for students who want to live </w:t>
      </w:r>
      <w:r w:rsidR="00DC5E92" w:rsidRPr="00596CFE">
        <w:t>near</w:t>
      </w:r>
      <w:r w:rsidRPr="00596CFE">
        <w:t xml:space="preserve"> their college. As you read </w:t>
      </w:r>
      <w:r w:rsidR="00EC065E">
        <w:t>this handbook</w:t>
      </w:r>
      <w:r w:rsidRPr="00596CFE">
        <w:t xml:space="preserve">, we encourage you to consider ACOT as your college of choice, where professional standards in education, a supportive environment that translates into academic success and achievements, are always a priority.  </w:t>
      </w:r>
    </w:p>
    <w:p w:rsidR="007539A1" w:rsidRPr="00596CFE" w:rsidRDefault="007539A1" w:rsidP="00A84149">
      <w:pPr>
        <w:jc w:val="left"/>
      </w:pPr>
      <w:r w:rsidRPr="00596CFE">
        <w:t>Our class sizes, accessible teaching staff and learning facilities provide the personal attention to support students in gaining their qualifications. Studying at ACOT is an investment in your future through:</w:t>
      </w:r>
    </w:p>
    <w:p w:rsidR="007539A1" w:rsidRPr="00596CFE" w:rsidRDefault="007539A1" w:rsidP="00A84149">
      <w:pPr>
        <w:pStyle w:val="ListParagraph"/>
        <w:numPr>
          <w:ilvl w:val="0"/>
          <w:numId w:val="1"/>
        </w:numPr>
        <w:jc w:val="left"/>
      </w:pPr>
      <w:r w:rsidRPr="00596CFE">
        <w:t xml:space="preserve">Accredited, nationally recognised programs, delivered in accordance with Commonwealth Education Services for Overseas Students </w:t>
      </w:r>
      <w:r w:rsidR="009B12E5" w:rsidRPr="00596CFE">
        <w:t>(ESOS) Act</w:t>
      </w:r>
    </w:p>
    <w:p w:rsidR="007539A1" w:rsidRPr="00596CFE" w:rsidRDefault="007539A1" w:rsidP="00A84149">
      <w:pPr>
        <w:pStyle w:val="ListParagraph"/>
        <w:numPr>
          <w:ilvl w:val="0"/>
          <w:numId w:val="1"/>
        </w:numPr>
        <w:jc w:val="left"/>
      </w:pPr>
      <w:r w:rsidRPr="00596CFE">
        <w:t>Personalised t</w:t>
      </w:r>
      <w:r w:rsidR="009B12E5" w:rsidRPr="00596CFE">
        <w:t>raining</w:t>
      </w:r>
      <w:r w:rsidRPr="00596CFE">
        <w:t xml:space="preserve"> </w:t>
      </w:r>
    </w:p>
    <w:p w:rsidR="007539A1" w:rsidRPr="00596CFE" w:rsidRDefault="007539A1" w:rsidP="00A84149">
      <w:pPr>
        <w:pStyle w:val="ListParagraph"/>
        <w:numPr>
          <w:ilvl w:val="0"/>
          <w:numId w:val="1"/>
        </w:numPr>
        <w:jc w:val="left"/>
      </w:pPr>
      <w:r w:rsidRPr="00596CFE">
        <w:t>Value for money</w:t>
      </w:r>
    </w:p>
    <w:p w:rsidR="007539A1" w:rsidRPr="00596CFE" w:rsidRDefault="007539A1" w:rsidP="00A84149">
      <w:pPr>
        <w:pStyle w:val="ListParagraph"/>
        <w:numPr>
          <w:ilvl w:val="0"/>
          <w:numId w:val="1"/>
        </w:numPr>
        <w:jc w:val="left"/>
      </w:pPr>
      <w:r w:rsidRPr="00596CFE">
        <w:t xml:space="preserve">ACOT’s </w:t>
      </w:r>
      <w:r w:rsidR="00BC2CAF" w:rsidRPr="00596CFE">
        <w:t xml:space="preserve">extensive facilities that allow us to embed industry standard training into our courses </w:t>
      </w:r>
      <w:r w:rsidRPr="00596CFE">
        <w:t>ensuring relevant outcomes</w:t>
      </w:r>
    </w:p>
    <w:p w:rsidR="007539A1" w:rsidRPr="00596CFE" w:rsidRDefault="007539A1" w:rsidP="00A84149">
      <w:pPr>
        <w:pStyle w:val="ListParagraph"/>
        <w:numPr>
          <w:ilvl w:val="0"/>
          <w:numId w:val="1"/>
        </w:numPr>
        <w:jc w:val="left"/>
      </w:pPr>
      <w:r w:rsidRPr="00596CFE">
        <w:t>Comfortable transition to studying and living in Australia for international students</w:t>
      </w:r>
    </w:p>
    <w:p w:rsidR="00A91690" w:rsidRDefault="007539A1" w:rsidP="00A84149">
      <w:pPr>
        <w:jc w:val="left"/>
      </w:pPr>
      <w:r w:rsidRPr="00596CFE">
        <w:t>“We look forward to welcoming you to your college.”</w:t>
      </w:r>
      <w:bookmarkStart w:id="4" w:name="_Toc228102518"/>
    </w:p>
    <w:p w:rsidR="00A91690" w:rsidRDefault="00A91690" w:rsidP="00A84149">
      <w:pPr>
        <w:pStyle w:val="Heading1"/>
        <w:tabs>
          <w:tab w:val="left" w:pos="720"/>
          <w:tab w:val="left" w:pos="1440"/>
          <w:tab w:val="left" w:pos="2160"/>
          <w:tab w:val="left" w:pos="2880"/>
          <w:tab w:val="left" w:pos="3705"/>
        </w:tabs>
        <w:spacing w:before="0"/>
        <w:jc w:val="left"/>
        <w:rPr>
          <w:color w:val="auto"/>
        </w:rPr>
      </w:pPr>
    </w:p>
    <w:p w:rsidR="0045476A" w:rsidRDefault="0045476A" w:rsidP="00A84149">
      <w:pPr>
        <w:pStyle w:val="Heading1"/>
        <w:tabs>
          <w:tab w:val="left" w:pos="720"/>
          <w:tab w:val="left" w:pos="1440"/>
          <w:tab w:val="left" w:pos="2160"/>
          <w:tab w:val="left" w:pos="2880"/>
          <w:tab w:val="left" w:pos="3705"/>
        </w:tabs>
        <w:spacing w:before="0"/>
        <w:jc w:val="left"/>
        <w:rPr>
          <w:rFonts w:asciiTheme="minorHAnsi" w:hAnsiTheme="minorHAnsi"/>
          <w:color w:val="auto"/>
        </w:rPr>
      </w:pPr>
    </w:p>
    <w:p w:rsidR="00345E6B" w:rsidRDefault="00345E6B">
      <w:pPr>
        <w:jc w:val="left"/>
      </w:pPr>
      <w:r>
        <w:br w:type="page"/>
      </w:r>
    </w:p>
    <w:p w:rsidR="007539A1" w:rsidRPr="0075277D" w:rsidRDefault="00783435" w:rsidP="00A84149">
      <w:pPr>
        <w:pStyle w:val="Heading1"/>
        <w:tabs>
          <w:tab w:val="left" w:pos="720"/>
          <w:tab w:val="left" w:pos="1440"/>
          <w:tab w:val="left" w:pos="2160"/>
          <w:tab w:val="left" w:pos="2880"/>
          <w:tab w:val="left" w:pos="3705"/>
        </w:tabs>
        <w:spacing w:before="0"/>
        <w:jc w:val="left"/>
        <w:rPr>
          <w:rFonts w:asciiTheme="minorHAnsi" w:hAnsiTheme="minorHAnsi"/>
          <w:color w:val="auto"/>
        </w:rPr>
      </w:pPr>
      <w:bookmarkStart w:id="5" w:name="_Toc511836435"/>
      <w:r w:rsidRPr="0075277D">
        <w:rPr>
          <w:rFonts w:asciiTheme="minorHAnsi" w:hAnsiTheme="minorHAnsi"/>
          <w:color w:val="auto"/>
        </w:rPr>
        <w:lastRenderedPageBreak/>
        <w:t>2.0</w:t>
      </w:r>
      <w:r w:rsidR="00DC6F74" w:rsidRPr="0075277D">
        <w:rPr>
          <w:rFonts w:asciiTheme="minorHAnsi" w:hAnsiTheme="minorHAnsi"/>
          <w:color w:val="auto"/>
        </w:rPr>
        <w:tab/>
      </w:r>
      <w:r w:rsidR="007539A1" w:rsidRPr="0075277D">
        <w:rPr>
          <w:rFonts w:asciiTheme="minorHAnsi" w:hAnsiTheme="minorHAnsi"/>
          <w:color w:val="auto"/>
        </w:rPr>
        <w:t>Training Location</w:t>
      </w:r>
      <w:bookmarkEnd w:id="4"/>
      <w:r w:rsidR="0045476A" w:rsidRPr="0075277D">
        <w:rPr>
          <w:rFonts w:asciiTheme="minorHAnsi" w:hAnsiTheme="minorHAnsi"/>
          <w:color w:val="auto"/>
        </w:rPr>
        <w:t>s</w:t>
      </w:r>
      <w:bookmarkEnd w:id="5"/>
      <w:r w:rsidR="00202590" w:rsidRPr="0075277D">
        <w:rPr>
          <w:rFonts w:asciiTheme="minorHAnsi" w:hAnsiTheme="minorHAnsi"/>
          <w:color w:val="auto"/>
        </w:rPr>
        <w:tab/>
      </w:r>
    </w:p>
    <w:p w:rsidR="00A91690" w:rsidRPr="00523A50" w:rsidRDefault="00A91690" w:rsidP="00A84149">
      <w:pPr>
        <w:spacing w:after="0"/>
        <w:rPr>
          <w:rFonts w:cs="Arial"/>
          <w:b/>
        </w:rPr>
      </w:pPr>
      <w:bookmarkStart w:id="6" w:name="_Toc228102519"/>
      <w:r w:rsidRPr="00523A50">
        <w:rPr>
          <w:rFonts w:cs="Arial"/>
          <w:b/>
        </w:rPr>
        <w:t>859 High Street, Thornbury</w:t>
      </w:r>
    </w:p>
    <w:p w:rsidR="00A91690" w:rsidRPr="00523A50" w:rsidRDefault="00A91690" w:rsidP="00A84149">
      <w:pPr>
        <w:spacing w:after="0"/>
        <w:rPr>
          <w:rFonts w:cs="Arial"/>
        </w:rPr>
      </w:pPr>
      <w:r w:rsidRPr="00523A50">
        <w:rPr>
          <w:rFonts w:cs="Arial"/>
        </w:rPr>
        <w:t>The majority of ACOT's training is conducted at The Thornbury Theatre, 859 High Street, Thornbury VIC 3071</w:t>
      </w:r>
    </w:p>
    <w:p w:rsidR="00A91690" w:rsidRPr="00523A50" w:rsidRDefault="00A91690" w:rsidP="00A84149">
      <w:pPr>
        <w:spacing w:after="0"/>
        <w:rPr>
          <w:rFonts w:cs="Arial"/>
        </w:rPr>
      </w:pPr>
      <w:r w:rsidRPr="00523A50">
        <w:rPr>
          <w:rFonts w:cs="Arial"/>
        </w:rPr>
        <w:t>ACOT has revived the historic Thornbury Theatre as a dynamic Entertainment, Event and Training Complex. Since 2008 ACOT has been utilising the grand facilities of the Thornbury Theatre to enhance the student experience. All hospitality students are provided with the opportunity to gain workplace training in any of the many and varied functions and events held regularly. The on-site facilities include two large commercial kitchens and two separate ballroom areas capable of entertaining up to 1100 patrons at a time.</w:t>
      </w:r>
    </w:p>
    <w:p w:rsidR="00A91690" w:rsidRPr="00523A50" w:rsidRDefault="00A91690" w:rsidP="00A84149">
      <w:pPr>
        <w:rPr>
          <w:rFonts w:cs="Arial"/>
        </w:rPr>
      </w:pPr>
      <w:r w:rsidRPr="00523A50">
        <w:rPr>
          <w:rFonts w:cs="Arial"/>
        </w:rPr>
        <w:t xml:space="preserve">Consisting of over 2000 square metres of floor space, the beautifully restored and renovated Thornbury Theatre has ample space for training areas and a combination of practical and theory classes. </w:t>
      </w:r>
    </w:p>
    <w:p w:rsidR="00A91690" w:rsidRPr="00523A50" w:rsidRDefault="00A91690" w:rsidP="00A84149">
      <w:pPr>
        <w:pStyle w:val="Heading4"/>
        <w:rPr>
          <w:rFonts w:asciiTheme="minorHAnsi" w:hAnsiTheme="minorHAnsi" w:cs="Arial"/>
          <w:i w:val="0"/>
          <w:color w:val="auto"/>
        </w:rPr>
      </w:pPr>
      <w:r w:rsidRPr="00523A50">
        <w:rPr>
          <w:rFonts w:asciiTheme="minorHAnsi" w:hAnsiTheme="minorHAnsi" w:cs="Arial"/>
          <w:i w:val="0"/>
          <w:color w:val="auto"/>
        </w:rPr>
        <w:t xml:space="preserve">Features of the immediate area </w:t>
      </w:r>
    </w:p>
    <w:p w:rsidR="0045476A" w:rsidRPr="00523A50" w:rsidRDefault="0045476A" w:rsidP="00A84149">
      <w:pPr>
        <w:rPr>
          <w:rFonts w:cs="Arial"/>
        </w:rPr>
      </w:pPr>
      <w:r w:rsidRPr="00523A50">
        <w:rPr>
          <w:rFonts w:cs="Arial"/>
        </w:rPr>
        <w:t xml:space="preserve">Facilities are conveniently and centrally situated in the centre of Melbourne’s CBD and </w:t>
      </w:r>
      <w:r w:rsidR="00345E6B">
        <w:rPr>
          <w:rFonts w:cs="Arial"/>
        </w:rPr>
        <w:t>are</w:t>
      </w:r>
      <w:r w:rsidRPr="00523A50">
        <w:rPr>
          <w:rFonts w:cs="Arial"/>
        </w:rPr>
        <w:t xml:space="preserve"> easily accessed via public transport.  This central location lends itself to shopping, dining, touring, recreational activities with the advantages that a cosmopolitan urban lifestyle will offer. </w:t>
      </w:r>
    </w:p>
    <w:p w:rsidR="0045476A" w:rsidRPr="00523A50" w:rsidRDefault="0045476A" w:rsidP="00A84149">
      <w:pPr>
        <w:rPr>
          <w:rFonts w:cs="Arial"/>
        </w:rPr>
      </w:pPr>
      <w:r w:rsidRPr="00523A50">
        <w:rPr>
          <w:rFonts w:cs="Arial"/>
        </w:rPr>
        <w:t>At both above training locations, training and assessment facilities include:</w:t>
      </w:r>
    </w:p>
    <w:p w:rsidR="0045476A" w:rsidRPr="00523A50" w:rsidRDefault="0045476A" w:rsidP="00A84149">
      <w:pPr>
        <w:pStyle w:val="ListParagraph"/>
        <w:numPr>
          <w:ilvl w:val="0"/>
          <w:numId w:val="38"/>
        </w:numPr>
        <w:jc w:val="left"/>
        <w:rPr>
          <w:rFonts w:cs="Arial"/>
        </w:rPr>
      </w:pPr>
      <w:r w:rsidRPr="00523A50">
        <w:rPr>
          <w:rFonts w:cs="Arial"/>
        </w:rPr>
        <w:t>Fully equipped classrooms with desks, chairs, projection equipment</w:t>
      </w:r>
    </w:p>
    <w:p w:rsidR="0045476A" w:rsidRPr="00523A50" w:rsidRDefault="0045476A" w:rsidP="00A84149">
      <w:pPr>
        <w:pStyle w:val="ListParagraph"/>
        <w:numPr>
          <w:ilvl w:val="0"/>
          <w:numId w:val="37"/>
        </w:numPr>
        <w:jc w:val="left"/>
        <w:rPr>
          <w:rFonts w:cs="Arial"/>
        </w:rPr>
      </w:pPr>
      <w:r w:rsidRPr="00523A50">
        <w:rPr>
          <w:rFonts w:cs="Arial"/>
        </w:rPr>
        <w:t xml:space="preserve">Computer and printer lab </w:t>
      </w:r>
    </w:p>
    <w:p w:rsidR="0045476A" w:rsidRPr="00523A50" w:rsidRDefault="0045476A" w:rsidP="00A84149">
      <w:pPr>
        <w:pStyle w:val="ListParagraph"/>
        <w:numPr>
          <w:ilvl w:val="0"/>
          <w:numId w:val="37"/>
        </w:numPr>
        <w:jc w:val="left"/>
        <w:rPr>
          <w:rFonts w:cs="Arial"/>
        </w:rPr>
      </w:pPr>
      <w:r w:rsidRPr="00523A50">
        <w:rPr>
          <w:rFonts w:cs="Arial"/>
        </w:rPr>
        <w:t xml:space="preserve">Resource Library </w:t>
      </w:r>
    </w:p>
    <w:p w:rsidR="0045476A" w:rsidRPr="00523A50" w:rsidRDefault="0045476A" w:rsidP="00A84149">
      <w:pPr>
        <w:pStyle w:val="ListParagraph"/>
        <w:numPr>
          <w:ilvl w:val="0"/>
          <w:numId w:val="37"/>
        </w:numPr>
        <w:jc w:val="left"/>
        <w:rPr>
          <w:rFonts w:cs="Arial"/>
        </w:rPr>
      </w:pPr>
      <w:r w:rsidRPr="00523A50">
        <w:rPr>
          <w:rFonts w:cs="Arial"/>
        </w:rPr>
        <w:t>Recreation areas that have coffee &amp; tea facilities</w:t>
      </w:r>
    </w:p>
    <w:p w:rsidR="0045476A" w:rsidRPr="00523A50" w:rsidRDefault="0045476A" w:rsidP="00A84149">
      <w:pPr>
        <w:spacing w:after="0"/>
        <w:rPr>
          <w:rFonts w:cs="Arial"/>
        </w:rPr>
      </w:pPr>
      <w:r w:rsidRPr="00523A50">
        <w:rPr>
          <w:rFonts w:cs="Arial"/>
        </w:rPr>
        <w:t>Specific facilities at Thornbury also include:</w:t>
      </w:r>
    </w:p>
    <w:p w:rsidR="0045476A" w:rsidRPr="00523A50" w:rsidRDefault="0045476A" w:rsidP="00A84149">
      <w:pPr>
        <w:pStyle w:val="ListParagraph"/>
        <w:numPr>
          <w:ilvl w:val="0"/>
          <w:numId w:val="37"/>
        </w:numPr>
        <w:jc w:val="left"/>
        <w:rPr>
          <w:rFonts w:cs="Arial"/>
        </w:rPr>
      </w:pPr>
      <w:r w:rsidRPr="00523A50">
        <w:rPr>
          <w:rFonts w:cs="Arial"/>
        </w:rPr>
        <w:t xml:space="preserve">Industry relevant training in the fully equipped training kitchens as well as function and event facilities at the Thornbury Theatre. </w:t>
      </w:r>
    </w:p>
    <w:p w:rsidR="0045476A" w:rsidRPr="00523A50" w:rsidRDefault="0045476A" w:rsidP="00A84149">
      <w:pPr>
        <w:pStyle w:val="ListParagraph"/>
        <w:numPr>
          <w:ilvl w:val="0"/>
          <w:numId w:val="37"/>
        </w:numPr>
        <w:jc w:val="left"/>
        <w:rPr>
          <w:rFonts w:cs="Arial"/>
        </w:rPr>
      </w:pPr>
      <w:r w:rsidRPr="00523A50">
        <w:rPr>
          <w:rFonts w:cs="Arial"/>
        </w:rPr>
        <w:t>Free Access to many entertainment and music events held at the Thornbury Theatre.</w:t>
      </w:r>
    </w:p>
    <w:p w:rsidR="00A91690" w:rsidRPr="00523A50" w:rsidRDefault="00A91690" w:rsidP="00A84149">
      <w:pPr>
        <w:spacing w:after="0"/>
        <w:rPr>
          <w:rFonts w:cs="Arial"/>
          <w:b/>
        </w:rPr>
      </w:pPr>
      <w:r w:rsidRPr="00523A50">
        <w:rPr>
          <w:rFonts w:cs="Arial"/>
          <w:b/>
        </w:rPr>
        <w:t>Level 3, 123 Lonsdale Street, Melbourne</w:t>
      </w:r>
    </w:p>
    <w:p w:rsidR="003D1AB3" w:rsidRDefault="00A91690" w:rsidP="003D1AB3">
      <w:pPr>
        <w:rPr>
          <w:rFonts w:cs="Arial"/>
        </w:rPr>
      </w:pPr>
      <w:r w:rsidRPr="00523A50">
        <w:rPr>
          <w:rFonts w:cs="Arial"/>
        </w:rPr>
        <w:t xml:space="preserve">This campus location is utilised by ACOT for theory classes and caters to those students studying specific courses and who preferred to study in the Central Business District and at specific times and days of the week. To this end, the campus hours are late afternoon during the week and all days on </w:t>
      </w:r>
    </w:p>
    <w:p w:rsidR="003D1AB3" w:rsidRPr="003D1AB3" w:rsidRDefault="003D1AB3" w:rsidP="003D1AB3">
      <w:pPr>
        <w:spacing w:after="0" w:line="240" w:lineRule="auto"/>
        <w:rPr>
          <w:rFonts w:cs="Arial"/>
          <w:b/>
        </w:rPr>
      </w:pPr>
      <w:r w:rsidRPr="003D1AB3">
        <w:rPr>
          <w:rFonts w:cs="Arial"/>
          <w:b/>
        </w:rPr>
        <w:t>537 Kessels Road Macgregor Queensland</w:t>
      </w:r>
    </w:p>
    <w:p w:rsidR="003D1AB3" w:rsidRPr="003D1AB3" w:rsidRDefault="003D1AB3" w:rsidP="003D1AB3">
      <w:pPr>
        <w:spacing w:after="0" w:line="240" w:lineRule="auto"/>
        <w:rPr>
          <w:rFonts w:cs="Arial"/>
        </w:rPr>
      </w:pPr>
      <w:r w:rsidRPr="003D1AB3">
        <w:rPr>
          <w:rFonts w:cs="Arial"/>
        </w:rPr>
        <w:t xml:space="preserve">This campus location is utilised by ACOT for classes in the Certificates II &amp; III in Security Operations. Campus operates five days each week during the hours of 9 am and 9 pm. </w:t>
      </w:r>
    </w:p>
    <w:p w:rsidR="003D1AB3" w:rsidRPr="003D1AB3" w:rsidRDefault="003D1AB3" w:rsidP="003D1AB3">
      <w:pPr>
        <w:rPr>
          <w:rFonts w:cs="Arial"/>
        </w:rPr>
      </w:pPr>
      <w:r w:rsidRPr="003D1AB3">
        <w:rPr>
          <w:rFonts w:cs="Arial"/>
        </w:rPr>
        <w:t>Features of the immediate area including public transport</w:t>
      </w:r>
    </w:p>
    <w:p w:rsidR="003D1AB3" w:rsidRPr="003D1AB3" w:rsidRDefault="003D1AB3" w:rsidP="003D1AB3">
      <w:pPr>
        <w:rPr>
          <w:rFonts w:cs="Arial"/>
        </w:rPr>
      </w:pPr>
      <w:r w:rsidRPr="003D1AB3">
        <w:rPr>
          <w:rFonts w:cs="Arial"/>
        </w:rPr>
        <w:t xml:space="preserve">Facilities are conveniently and centrally situated in the suburb of Macgregor which is half an hour’s drive from Brisbane’s CBD. It is serviced by public transport in the form of buses with stop 58 being within short walking distance. There are large and easily accessible shopping centres within a short walk and sports and fitness facilities including QSAC.  </w:t>
      </w:r>
    </w:p>
    <w:p w:rsidR="0045476A" w:rsidRPr="00523A50" w:rsidRDefault="003D1AB3" w:rsidP="003D1AB3">
      <w:pPr>
        <w:rPr>
          <w:rFonts w:cs="Arial"/>
        </w:rPr>
      </w:pPr>
      <w:r w:rsidRPr="003D1AB3">
        <w:rPr>
          <w:rFonts w:cs="Arial"/>
        </w:rPr>
        <w:t>For more information on public transport in Brisbane:</w:t>
      </w:r>
      <w:r>
        <w:rPr>
          <w:rFonts w:cs="Arial"/>
        </w:rPr>
        <w:t xml:space="preserve"> </w:t>
      </w:r>
      <w:r w:rsidRPr="003D1AB3">
        <w:rPr>
          <w:rFonts w:cs="Arial"/>
        </w:rPr>
        <w:t xml:space="preserve">https://translink.com.au/ </w:t>
      </w:r>
      <w:r w:rsidR="00A91690" w:rsidRPr="00523A50">
        <w:rPr>
          <w:rFonts w:cs="Arial"/>
        </w:rPr>
        <w:t xml:space="preserve">weekends.  </w:t>
      </w:r>
    </w:p>
    <w:p w:rsidR="003D1AB3" w:rsidRDefault="003D1AB3" w:rsidP="003D1AB3">
      <w:pPr>
        <w:spacing w:after="0"/>
        <w:rPr>
          <w:rFonts w:ascii="Arial" w:eastAsia="MS Mincho" w:hAnsi="Arial" w:cs="Arial"/>
          <w:b/>
        </w:rPr>
      </w:pPr>
    </w:p>
    <w:p w:rsidR="003D1AB3" w:rsidRPr="003D1AB3" w:rsidRDefault="003D1AB3" w:rsidP="003D1AB3">
      <w:pPr>
        <w:spacing w:after="0"/>
        <w:rPr>
          <w:rFonts w:ascii="Arial" w:eastAsia="MS Mincho" w:hAnsi="Arial" w:cs="Arial"/>
          <w:b/>
        </w:rPr>
      </w:pPr>
      <w:r w:rsidRPr="003D1AB3">
        <w:rPr>
          <w:rFonts w:ascii="Arial" w:eastAsia="MS Mincho" w:hAnsi="Arial" w:cs="Arial"/>
          <w:b/>
        </w:rPr>
        <w:lastRenderedPageBreak/>
        <w:t xml:space="preserve">CAMPUS MAP LOCATIONS </w:t>
      </w:r>
    </w:p>
    <w:p w:rsidR="003D1AB3" w:rsidRPr="003D1AB3" w:rsidRDefault="003D1AB3" w:rsidP="003D1AB3">
      <w:pPr>
        <w:spacing w:after="0"/>
        <w:rPr>
          <w:rFonts w:ascii="Arial" w:eastAsia="MS Mincho" w:hAnsi="Arial" w:cs="Arial"/>
          <w:b/>
        </w:rPr>
      </w:pPr>
      <w:r w:rsidRPr="003D1AB3">
        <w:rPr>
          <w:rFonts w:ascii="Arial" w:eastAsia="MS Mincho" w:hAnsi="Arial" w:cs="Arial"/>
          <w:b/>
        </w:rPr>
        <w:t>859 High Street Thornbury, 3071</w:t>
      </w:r>
    </w:p>
    <w:p w:rsidR="0045476A" w:rsidRDefault="003D1AB3" w:rsidP="00A84149">
      <w:pPr>
        <w:pStyle w:val="Heading1"/>
        <w:spacing w:before="120"/>
        <w:jc w:val="left"/>
        <w:rPr>
          <w:rFonts w:asciiTheme="minorHAnsi" w:hAnsiTheme="minorHAnsi"/>
          <w:color w:val="auto"/>
        </w:rPr>
      </w:pPr>
      <w:bookmarkStart w:id="7" w:name="_Toc511836436"/>
      <w:r w:rsidRPr="003D1AB3">
        <w:rPr>
          <w:rFonts w:ascii="Calibri" w:eastAsia="MS Mincho" w:hAnsi="Calibri" w:cs="Times New Roman"/>
          <w:b w:val="0"/>
          <w:bCs w:val="0"/>
          <w:noProof/>
          <w:color w:val="auto"/>
          <w:sz w:val="22"/>
          <w:szCs w:val="22"/>
          <w:lang w:val="en-US"/>
        </w:rPr>
        <w:drawing>
          <wp:inline distT="0" distB="0" distL="0" distR="0" wp14:anchorId="0BB43BB4" wp14:editId="1C633259">
            <wp:extent cx="4660229" cy="3105150"/>
            <wp:effectExtent l="19050" t="19050" r="26670" b="1905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 cstate="print"/>
                    <a:srcRect l="19930" t="10088" r="30690" b="29830"/>
                    <a:stretch/>
                  </pic:blipFill>
                  <pic:spPr bwMode="auto">
                    <a:xfrm>
                      <a:off x="0" y="0"/>
                      <a:ext cx="4699537" cy="3131341"/>
                    </a:xfrm>
                    <a:prstGeom prst="rect">
                      <a:avLst/>
                    </a:prstGeom>
                    <a:noFill/>
                    <a:ln w="19050" cap="flat" cmpd="sng" algn="ctr">
                      <a:solidFill>
                        <a:srgbClr val="4F81BD"/>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bookmarkEnd w:id="7"/>
    </w:p>
    <w:p w:rsidR="0045476A" w:rsidRDefault="003D1AB3" w:rsidP="00A84149">
      <w:pPr>
        <w:pStyle w:val="Heading1"/>
        <w:spacing w:before="120"/>
        <w:jc w:val="left"/>
        <w:rPr>
          <w:rFonts w:asciiTheme="minorHAnsi" w:hAnsiTheme="minorHAnsi"/>
          <w:color w:val="auto"/>
        </w:rPr>
      </w:pPr>
      <w:bookmarkStart w:id="8" w:name="_Toc511836437"/>
      <w:r w:rsidRPr="003D1AB3">
        <w:rPr>
          <w:rFonts w:asciiTheme="minorHAnsi" w:hAnsiTheme="minorHAnsi"/>
          <w:color w:val="auto"/>
        </w:rPr>
        <w:t>Level 3, 123 Lonsdale Street, Melbourne, 3001</w:t>
      </w:r>
      <w:bookmarkEnd w:id="8"/>
    </w:p>
    <w:p w:rsidR="003D1AB3" w:rsidRPr="003D1AB3" w:rsidRDefault="003D1AB3" w:rsidP="003D1AB3">
      <w:r w:rsidRPr="003D1AB3">
        <w:rPr>
          <w:rFonts w:ascii="Calibri" w:eastAsia="MS Mincho" w:hAnsi="Calibri" w:cs="Times New Roman"/>
          <w:noProof/>
          <w:bdr w:val="single" w:sz="12" w:space="0" w:color="0000FF"/>
          <w:lang w:val="en-US"/>
        </w:rPr>
        <w:drawing>
          <wp:inline distT="0" distB="0" distL="0" distR="0" wp14:anchorId="6118CC89" wp14:editId="0F6B9D75">
            <wp:extent cx="4704290" cy="316230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7648" t="4635" b="28300"/>
                    <a:stretch/>
                  </pic:blipFill>
                  <pic:spPr bwMode="auto">
                    <a:xfrm>
                      <a:off x="0" y="0"/>
                      <a:ext cx="4761588" cy="3200816"/>
                    </a:xfrm>
                    <a:prstGeom prst="rect">
                      <a:avLst/>
                    </a:prstGeom>
                    <a:ln>
                      <a:noFill/>
                    </a:ln>
                    <a:extLst>
                      <a:ext uri="{53640926-AAD7-44D8-BBD7-CCE9431645EC}">
                        <a14:shadowObscured xmlns:a14="http://schemas.microsoft.com/office/drawing/2010/main"/>
                      </a:ext>
                    </a:extLst>
                  </pic:spPr>
                </pic:pic>
              </a:graphicData>
            </a:graphic>
          </wp:inline>
        </w:drawing>
      </w:r>
    </w:p>
    <w:p w:rsidR="0045476A" w:rsidRDefault="0045476A" w:rsidP="00A84149">
      <w:pPr>
        <w:pStyle w:val="Heading1"/>
        <w:spacing w:before="120"/>
        <w:jc w:val="left"/>
        <w:rPr>
          <w:rFonts w:asciiTheme="minorHAnsi" w:hAnsiTheme="minorHAnsi"/>
          <w:color w:val="auto"/>
        </w:rPr>
      </w:pPr>
    </w:p>
    <w:p w:rsidR="0045476A" w:rsidRDefault="0045476A" w:rsidP="00A84149">
      <w:pPr>
        <w:pStyle w:val="Heading1"/>
        <w:spacing w:before="120"/>
        <w:jc w:val="left"/>
        <w:rPr>
          <w:rFonts w:asciiTheme="minorHAnsi" w:hAnsiTheme="minorHAnsi"/>
          <w:color w:val="auto"/>
        </w:rPr>
      </w:pPr>
    </w:p>
    <w:p w:rsidR="0045476A" w:rsidRPr="0045476A" w:rsidRDefault="0045476A" w:rsidP="00A84149"/>
    <w:p w:rsidR="003D1AB3" w:rsidRDefault="003D1AB3" w:rsidP="00164C9C">
      <w:pPr>
        <w:pStyle w:val="Heading1"/>
        <w:spacing w:before="0"/>
        <w:jc w:val="left"/>
        <w:rPr>
          <w:rFonts w:asciiTheme="minorHAnsi" w:hAnsiTheme="minorHAnsi"/>
          <w:color w:val="auto"/>
        </w:rPr>
      </w:pPr>
      <w:bookmarkStart w:id="9" w:name="_Toc511836438"/>
      <w:r w:rsidRPr="003D1AB3">
        <w:rPr>
          <w:rFonts w:asciiTheme="minorHAnsi" w:hAnsiTheme="minorHAnsi"/>
          <w:color w:val="auto"/>
        </w:rPr>
        <w:lastRenderedPageBreak/>
        <w:t>537 Kessels Road Macgregor Queensland</w:t>
      </w:r>
      <w:bookmarkEnd w:id="9"/>
    </w:p>
    <w:p w:rsidR="003D1AB3" w:rsidRPr="003D1AB3" w:rsidRDefault="003D1AB3" w:rsidP="003D1AB3">
      <w:r w:rsidRPr="003D1AB3">
        <w:rPr>
          <w:rFonts w:ascii="Calibri" w:eastAsia="MS Mincho" w:hAnsi="Calibri" w:cs="Times New Roman"/>
          <w:noProof/>
          <w:bdr w:val="single" w:sz="12" w:space="0" w:color="0000FF"/>
          <w:lang w:val="en-US"/>
        </w:rPr>
        <w:drawing>
          <wp:inline distT="0" distB="0" distL="0" distR="0" wp14:anchorId="3D7CFC38" wp14:editId="7EE4C7C8">
            <wp:extent cx="4714254" cy="36861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3118" t="7999" r="7363" b="17536"/>
                    <a:stretch/>
                  </pic:blipFill>
                  <pic:spPr bwMode="auto">
                    <a:xfrm>
                      <a:off x="0" y="0"/>
                      <a:ext cx="4734564" cy="3702056"/>
                    </a:xfrm>
                    <a:prstGeom prst="rect">
                      <a:avLst/>
                    </a:prstGeom>
                    <a:ln>
                      <a:noFill/>
                    </a:ln>
                    <a:extLst>
                      <a:ext uri="{53640926-AAD7-44D8-BBD7-CCE9431645EC}">
                        <a14:shadowObscured xmlns:a14="http://schemas.microsoft.com/office/drawing/2010/main"/>
                      </a:ext>
                    </a:extLst>
                  </pic:spPr>
                </pic:pic>
              </a:graphicData>
            </a:graphic>
          </wp:inline>
        </w:drawing>
      </w:r>
    </w:p>
    <w:p w:rsidR="007539A1" w:rsidRPr="00327360" w:rsidRDefault="00783435" w:rsidP="00A84149">
      <w:pPr>
        <w:pStyle w:val="Heading1"/>
        <w:spacing w:before="120"/>
        <w:jc w:val="left"/>
        <w:rPr>
          <w:rFonts w:asciiTheme="minorHAnsi" w:hAnsiTheme="minorHAnsi"/>
          <w:color w:val="auto"/>
        </w:rPr>
      </w:pPr>
      <w:bookmarkStart w:id="10" w:name="_Toc511836439"/>
      <w:r w:rsidRPr="00327360">
        <w:rPr>
          <w:rFonts w:asciiTheme="minorHAnsi" w:hAnsiTheme="minorHAnsi"/>
          <w:color w:val="auto"/>
        </w:rPr>
        <w:t>3.0</w:t>
      </w:r>
      <w:r w:rsidR="00DC6F74" w:rsidRPr="00327360">
        <w:rPr>
          <w:rFonts w:asciiTheme="minorHAnsi" w:hAnsiTheme="minorHAnsi"/>
          <w:color w:val="auto"/>
        </w:rPr>
        <w:tab/>
      </w:r>
      <w:r w:rsidR="007539A1" w:rsidRPr="00327360">
        <w:rPr>
          <w:rFonts w:asciiTheme="minorHAnsi" w:hAnsiTheme="minorHAnsi"/>
          <w:color w:val="auto"/>
        </w:rPr>
        <w:t>Qualifications</w:t>
      </w:r>
      <w:bookmarkEnd w:id="6"/>
      <w:bookmarkEnd w:id="10"/>
    </w:p>
    <w:p w:rsidR="007539A1" w:rsidRPr="00327360" w:rsidRDefault="007539A1" w:rsidP="00A84149">
      <w:pPr>
        <w:spacing w:after="120"/>
        <w:jc w:val="left"/>
      </w:pPr>
      <w:r w:rsidRPr="00327360">
        <w:t>ACOT offers the following accredited and nationally recognised qualifications to international students:</w:t>
      </w:r>
    </w:p>
    <w:p w:rsidR="007539A1" w:rsidRPr="00327360" w:rsidRDefault="007539A1" w:rsidP="00A84149">
      <w:pPr>
        <w:pStyle w:val="Subtitle"/>
        <w:spacing w:after="0"/>
        <w:jc w:val="left"/>
        <w:rPr>
          <w:rFonts w:asciiTheme="minorHAnsi" w:hAnsiTheme="minorHAnsi"/>
          <w:b/>
          <w:i w:val="0"/>
          <w:color w:val="auto"/>
        </w:rPr>
      </w:pPr>
      <w:r w:rsidRPr="00327360">
        <w:rPr>
          <w:rFonts w:asciiTheme="minorHAnsi" w:hAnsiTheme="minorHAnsi"/>
          <w:b/>
          <w:i w:val="0"/>
          <w:color w:val="auto"/>
        </w:rPr>
        <w:t>Business – Management</w:t>
      </w:r>
    </w:p>
    <w:p w:rsidR="007539A1" w:rsidRPr="00327360" w:rsidRDefault="007539A1" w:rsidP="00A84149">
      <w:pPr>
        <w:pStyle w:val="ListParagraph"/>
        <w:numPr>
          <w:ilvl w:val="0"/>
          <w:numId w:val="3"/>
        </w:numPr>
        <w:jc w:val="left"/>
      </w:pPr>
      <w:r w:rsidRPr="00327360">
        <w:t xml:space="preserve">Certificate IV in </w:t>
      </w:r>
      <w:r w:rsidR="00B60A49" w:rsidRPr="00327360">
        <w:t xml:space="preserve">Leadership &amp; </w:t>
      </w:r>
      <w:r w:rsidRPr="00327360">
        <w:t>Management (BSB4</w:t>
      </w:r>
      <w:r w:rsidR="00B60A49" w:rsidRPr="00327360">
        <w:t>2015</w:t>
      </w:r>
      <w:r w:rsidRPr="00327360">
        <w:t>)</w:t>
      </w:r>
    </w:p>
    <w:p w:rsidR="0045476A" w:rsidRPr="0045476A" w:rsidRDefault="007539A1" w:rsidP="00A84149">
      <w:pPr>
        <w:pStyle w:val="ListParagraph"/>
        <w:numPr>
          <w:ilvl w:val="0"/>
          <w:numId w:val="3"/>
        </w:numPr>
        <w:spacing w:after="120"/>
        <w:jc w:val="left"/>
      </w:pPr>
      <w:r w:rsidRPr="00327360">
        <w:t xml:space="preserve">Diploma of </w:t>
      </w:r>
      <w:r w:rsidR="00B60A49" w:rsidRPr="00327360">
        <w:t xml:space="preserve">Leadership &amp; </w:t>
      </w:r>
      <w:r w:rsidRPr="00327360">
        <w:t>Management (BSB51</w:t>
      </w:r>
      <w:r w:rsidR="00B60A49" w:rsidRPr="00327360">
        <w:t>915</w:t>
      </w:r>
      <w:r w:rsidRPr="00327360">
        <w:t>)</w:t>
      </w:r>
      <w:r w:rsidR="00BC2CAF" w:rsidRPr="00327360">
        <w:t xml:space="preserve"> </w:t>
      </w:r>
    </w:p>
    <w:p w:rsidR="00BC2CAF" w:rsidRPr="00327360" w:rsidRDefault="00684926" w:rsidP="00A84149">
      <w:pPr>
        <w:pStyle w:val="Subtitle"/>
        <w:numPr>
          <w:ilvl w:val="0"/>
          <w:numId w:val="0"/>
        </w:numPr>
        <w:spacing w:after="0"/>
        <w:jc w:val="left"/>
        <w:rPr>
          <w:rFonts w:asciiTheme="minorHAnsi" w:hAnsiTheme="minorHAnsi"/>
          <w:b/>
          <w:i w:val="0"/>
          <w:color w:val="auto"/>
        </w:rPr>
      </w:pPr>
      <w:r w:rsidRPr="00327360">
        <w:rPr>
          <w:rFonts w:asciiTheme="minorHAnsi" w:hAnsiTheme="minorHAnsi"/>
          <w:b/>
          <w:i w:val="0"/>
          <w:color w:val="auto"/>
        </w:rPr>
        <w:t>Hospitality</w:t>
      </w:r>
    </w:p>
    <w:p w:rsidR="00BC2CAF" w:rsidRPr="00327360" w:rsidRDefault="00BC2CAF" w:rsidP="00A84149">
      <w:pPr>
        <w:pStyle w:val="ListParagraph"/>
        <w:numPr>
          <w:ilvl w:val="0"/>
          <w:numId w:val="3"/>
        </w:numPr>
        <w:jc w:val="left"/>
      </w:pPr>
      <w:r w:rsidRPr="00327360">
        <w:t xml:space="preserve">Certificate III in </w:t>
      </w:r>
      <w:r w:rsidR="00256695" w:rsidRPr="00327360">
        <w:t>Commercial Cookery</w:t>
      </w:r>
      <w:r w:rsidRPr="00327360">
        <w:t xml:space="preserve"> (SIT308</w:t>
      </w:r>
      <w:r w:rsidR="00256695" w:rsidRPr="00327360">
        <w:t>1</w:t>
      </w:r>
      <w:r w:rsidR="009955E1" w:rsidRPr="00327360">
        <w:t>6</w:t>
      </w:r>
      <w:r w:rsidRPr="00327360">
        <w:t>)</w:t>
      </w:r>
    </w:p>
    <w:p w:rsidR="00BC2CAF" w:rsidRPr="00327360" w:rsidRDefault="00BC2CAF" w:rsidP="00A84149">
      <w:pPr>
        <w:pStyle w:val="ListParagraph"/>
        <w:numPr>
          <w:ilvl w:val="0"/>
          <w:numId w:val="3"/>
        </w:numPr>
        <w:jc w:val="left"/>
      </w:pPr>
      <w:r w:rsidRPr="00327360">
        <w:t>Certificate III in Hospitality (SIT30</w:t>
      </w:r>
      <w:r w:rsidR="009955E1" w:rsidRPr="00327360">
        <w:t>616</w:t>
      </w:r>
      <w:r w:rsidRPr="00327360">
        <w:t>)</w:t>
      </w:r>
    </w:p>
    <w:p w:rsidR="00BC2CAF" w:rsidRPr="00327360" w:rsidRDefault="00256695" w:rsidP="00A84149">
      <w:pPr>
        <w:pStyle w:val="ListParagraph"/>
        <w:numPr>
          <w:ilvl w:val="0"/>
          <w:numId w:val="3"/>
        </w:numPr>
        <w:jc w:val="left"/>
      </w:pPr>
      <w:r w:rsidRPr="00327360">
        <w:t xml:space="preserve">Certificate IV in </w:t>
      </w:r>
      <w:r w:rsidR="00BC2CAF" w:rsidRPr="00327360">
        <w:t>Commercial Cookery (SIT40</w:t>
      </w:r>
      <w:r w:rsidR="009955E1" w:rsidRPr="00327360">
        <w:t>516</w:t>
      </w:r>
      <w:r w:rsidR="00BC2CAF" w:rsidRPr="00327360">
        <w:t>)</w:t>
      </w:r>
    </w:p>
    <w:p w:rsidR="00BC2CAF" w:rsidRPr="00327360" w:rsidRDefault="00BC2CAF" w:rsidP="00A84149">
      <w:pPr>
        <w:pStyle w:val="ListParagraph"/>
        <w:numPr>
          <w:ilvl w:val="0"/>
          <w:numId w:val="3"/>
        </w:numPr>
        <w:jc w:val="left"/>
      </w:pPr>
      <w:r w:rsidRPr="00327360">
        <w:t>Certificate IV in Hospitality (SIT40</w:t>
      </w:r>
      <w:r w:rsidR="009955E1" w:rsidRPr="00327360">
        <w:t>416</w:t>
      </w:r>
      <w:r w:rsidRPr="00327360">
        <w:t>)</w:t>
      </w:r>
    </w:p>
    <w:p w:rsidR="00BC2CAF" w:rsidRPr="00327360" w:rsidRDefault="00BC2CAF" w:rsidP="00A84149">
      <w:pPr>
        <w:pStyle w:val="ListParagraph"/>
        <w:numPr>
          <w:ilvl w:val="0"/>
          <w:numId w:val="3"/>
        </w:numPr>
        <w:jc w:val="left"/>
      </w:pPr>
      <w:r w:rsidRPr="00327360">
        <w:t>Diploma of Hospitality (SIT 50</w:t>
      </w:r>
      <w:r w:rsidR="009955E1" w:rsidRPr="00327360">
        <w:t>416</w:t>
      </w:r>
      <w:r w:rsidRPr="00327360">
        <w:t>)</w:t>
      </w:r>
    </w:p>
    <w:p w:rsidR="009955E1" w:rsidRPr="00327360" w:rsidRDefault="009955E1" w:rsidP="00A84149">
      <w:pPr>
        <w:pStyle w:val="ListParagraph"/>
        <w:numPr>
          <w:ilvl w:val="0"/>
          <w:numId w:val="3"/>
        </w:numPr>
        <w:spacing w:after="120"/>
        <w:jc w:val="left"/>
      </w:pPr>
      <w:r w:rsidRPr="00327360">
        <w:t>Advanced Diploma of Hospitality Management (SIT60316)</w:t>
      </w:r>
    </w:p>
    <w:p w:rsidR="009955E1" w:rsidRPr="00327360" w:rsidRDefault="009955E1" w:rsidP="00A84149">
      <w:pPr>
        <w:pStyle w:val="Subtitle"/>
        <w:numPr>
          <w:ilvl w:val="0"/>
          <w:numId w:val="0"/>
        </w:numPr>
        <w:spacing w:after="0"/>
        <w:jc w:val="left"/>
        <w:rPr>
          <w:rFonts w:asciiTheme="minorHAnsi" w:hAnsiTheme="minorHAnsi"/>
          <w:b/>
          <w:i w:val="0"/>
          <w:color w:val="auto"/>
        </w:rPr>
      </w:pPr>
      <w:r w:rsidRPr="00327360">
        <w:rPr>
          <w:rFonts w:asciiTheme="minorHAnsi" w:hAnsiTheme="minorHAnsi"/>
          <w:b/>
          <w:i w:val="0"/>
          <w:color w:val="auto"/>
        </w:rPr>
        <w:t>Accounting</w:t>
      </w:r>
    </w:p>
    <w:p w:rsidR="009955E1" w:rsidRPr="00327360" w:rsidRDefault="009955E1" w:rsidP="00A84149">
      <w:pPr>
        <w:pStyle w:val="ListParagraph"/>
        <w:numPr>
          <w:ilvl w:val="0"/>
          <w:numId w:val="3"/>
        </w:numPr>
        <w:jc w:val="left"/>
      </w:pPr>
      <w:r w:rsidRPr="00327360">
        <w:t>Certificate III in Financial Services (FNS30115)</w:t>
      </w:r>
    </w:p>
    <w:p w:rsidR="009955E1" w:rsidRPr="00327360" w:rsidRDefault="009955E1" w:rsidP="00A84149">
      <w:pPr>
        <w:pStyle w:val="ListParagraph"/>
        <w:numPr>
          <w:ilvl w:val="0"/>
          <w:numId w:val="3"/>
        </w:numPr>
        <w:jc w:val="left"/>
      </w:pPr>
      <w:r w:rsidRPr="00327360">
        <w:t xml:space="preserve">Certificate IV in </w:t>
      </w:r>
      <w:r w:rsidR="002734E9" w:rsidRPr="00327360">
        <w:t xml:space="preserve">Bookkeeping </w:t>
      </w:r>
      <w:r w:rsidRPr="00327360">
        <w:t>(FNS40215)</w:t>
      </w:r>
    </w:p>
    <w:p w:rsidR="009955E1" w:rsidRPr="005558AE" w:rsidRDefault="009955E1" w:rsidP="00A84149">
      <w:pPr>
        <w:pStyle w:val="ListParagraph"/>
        <w:numPr>
          <w:ilvl w:val="0"/>
          <w:numId w:val="3"/>
        </w:numPr>
        <w:jc w:val="left"/>
      </w:pPr>
      <w:r w:rsidRPr="005558AE">
        <w:t xml:space="preserve">Certificate IV in </w:t>
      </w:r>
      <w:r w:rsidR="002734E9">
        <w:t xml:space="preserve">Accounting </w:t>
      </w:r>
      <w:r w:rsidRPr="005558AE">
        <w:t>(</w:t>
      </w:r>
      <w:r>
        <w:t>FN</w:t>
      </w:r>
      <w:r w:rsidRPr="005558AE">
        <w:t>S40</w:t>
      </w:r>
      <w:r>
        <w:t>615</w:t>
      </w:r>
      <w:r w:rsidRPr="005558AE">
        <w:t>)</w:t>
      </w:r>
    </w:p>
    <w:p w:rsidR="009955E1" w:rsidRDefault="009955E1" w:rsidP="00A84149">
      <w:pPr>
        <w:pStyle w:val="ListParagraph"/>
        <w:numPr>
          <w:ilvl w:val="0"/>
          <w:numId w:val="3"/>
        </w:numPr>
        <w:spacing w:after="120"/>
        <w:jc w:val="left"/>
      </w:pPr>
      <w:r w:rsidRPr="005558AE">
        <w:t>Certificate IV in Hospitality (</w:t>
      </w:r>
      <w:r>
        <w:t>FN</w:t>
      </w:r>
      <w:r w:rsidRPr="005558AE">
        <w:t>S</w:t>
      </w:r>
      <w:r>
        <w:t>5</w:t>
      </w:r>
      <w:r w:rsidR="002734E9">
        <w:t>0</w:t>
      </w:r>
      <w:r>
        <w:t>215)</w:t>
      </w:r>
    </w:p>
    <w:p w:rsidR="009955E1" w:rsidRPr="00327360" w:rsidRDefault="009955E1" w:rsidP="00A84149">
      <w:pPr>
        <w:pStyle w:val="Subtitle"/>
        <w:numPr>
          <w:ilvl w:val="0"/>
          <w:numId w:val="0"/>
        </w:numPr>
        <w:spacing w:after="0"/>
        <w:jc w:val="left"/>
        <w:rPr>
          <w:rFonts w:asciiTheme="minorHAnsi" w:hAnsiTheme="minorHAnsi"/>
          <w:b/>
          <w:i w:val="0"/>
          <w:color w:val="auto"/>
        </w:rPr>
      </w:pPr>
      <w:r w:rsidRPr="00327360">
        <w:rPr>
          <w:rFonts w:asciiTheme="minorHAnsi" w:hAnsiTheme="minorHAnsi"/>
          <w:b/>
          <w:i w:val="0"/>
          <w:color w:val="auto"/>
        </w:rPr>
        <w:t>Security Operations</w:t>
      </w:r>
    </w:p>
    <w:p w:rsidR="00521BB0" w:rsidRDefault="009955E1" w:rsidP="00A84149">
      <w:pPr>
        <w:pStyle w:val="ListParagraph"/>
        <w:numPr>
          <w:ilvl w:val="0"/>
          <w:numId w:val="3"/>
        </w:numPr>
        <w:jc w:val="left"/>
      </w:pPr>
      <w:r w:rsidRPr="005558AE">
        <w:t>Certificate II</w:t>
      </w:r>
      <w:r w:rsidR="00521BB0">
        <w:t xml:space="preserve"> </w:t>
      </w:r>
      <w:r w:rsidRPr="005558AE">
        <w:t xml:space="preserve">in </w:t>
      </w:r>
      <w:r w:rsidR="00521BB0">
        <w:t>Security Operations</w:t>
      </w:r>
      <w:r w:rsidRPr="005558AE">
        <w:t xml:space="preserve"> (</w:t>
      </w:r>
      <w:r w:rsidR="00521BB0">
        <w:t>CPP20212</w:t>
      </w:r>
      <w:r w:rsidRPr="005558AE">
        <w:t>)</w:t>
      </w:r>
    </w:p>
    <w:p w:rsidR="00213D5F" w:rsidRPr="002126D9" w:rsidRDefault="009955E1" w:rsidP="00A84149">
      <w:pPr>
        <w:pStyle w:val="ListParagraph"/>
        <w:numPr>
          <w:ilvl w:val="0"/>
          <w:numId w:val="3"/>
        </w:numPr>
        <w:spacing w:after="240"/>
        <w:jc w:val="left"/>
      </w:pPr>
      <w:r w:rsidRPr="005558AE">
        <w:t>Certificate I</w:t>
      </w:r>
      <w:r w:rsidR="00521BB0">
        <w:t xml:space="preserve">II </w:t>
      </w:r>
      <w:r w:rsidR="00521BB0" w:rsidRPr="005558AE">
        <w:t xml:space="preserve">in </w:t>
      </w:r>
      <w:r w:rsidR="00521BB0">
        <w:t>Security Operations</w:t>
      </w:r>
      <w:r w:rsidR="00521BB0" w:rsidRPr="005558AE">
        <w:t xml:space="preserve"> (</w:t>
      </w:r>
      <w:r w:rsidR="00521BB0">
        <w:t>CPP30411)</w:t>
      </w:r>
      <w:bookmarkStart w:id="11" w:name="_Toc228102520"/>
    </w:p>
    <w:p w:rsidR="00213D5F" w:rsidRPr="00164C9C" w:rsidRDefault="00213D5F" w:rsidP="00164C9C">
      <w:pPr>
        <w:spacing w:after="0"/>
        <w:ind w:right="-1"/>
        <w:rPr>
          <w:rFonts w:cstheme="minorHAnsi"/>
          <w:b/>
          <w:bCs/>
          <w:sz w:val="28"/>
          <w:szCs w:val="24"/>
        </w:rPr>
      </w:pPr>
      <w:r w:rsidRPr="00164C9C">
        <w:rPr>
          <w:rFonts w:cstheme="minorHAnsi"/>
          <w:b/>
          <w:bCs/>
          <w:sz w:val="28"/>
          <w:szCs w:val="24"/>
        </w:rPr>
        <w:lastRenderedPageBreak/>
        <w:t>Address and Contact Details</w:t>
      </w:r>
    </w:p>
    <w:p w:rsidR="00213D5F" w:rsidRPr="00213D5F" w:rsidRDefault="00213D5F" w:rsidP="00A84149">
      <w:pPr>
        <w:widowControl w:val="0"/>
        <w:autoSpaceDE w:val="0"/>
        <w:autoSpaceDN w:val="0"/>
        <w:adjustRightInd w:val="0"/>
        <w:spacing w:after="0"/>
        <w:ind w:right="-1"/>
        <w:rPr>
          <w:rFonts w:cstheme="minorHAnsi"/>
        </w:rPr>
      </w:pPr>
      <w:r w:rsidRPr="00213D5F">
        <w:rPr>
          <w:rFonts w:cstheme="minorHAnsi"/>
        </w:rPr>
        <w:t xml:space="preserve">You must advise us of your home address and contact details (phone number and email) in Australia, at the time of enrolment. If these details change during your period of study with us, </w:t>
      </w:r>
      <w:r w:rsidRPr="00213D5F">
        <w:rPr>
          <w:rFonts w:cstheme="minorHAnsi"/>
          <w:b/>
        </w:rPr>
        <w:t>it is your responsibility to inform about your new contact and/or address details within 7 days. This is an obligation of your student visa</w:t>
      </w:r>
      <w:r w:rsidRPr="00213D5F">
        <w:rPr>
          <w:rFonts w:cstheme="minorHAnsi"/>
        </w:rPr>
        <w:t xml:space="preserve"> and will ensure that we are able to contact you and issue your Certificate or Statement of Attainment in a timely manner.</w:t>
      </w:r>
    </w:p>
    <w:p w:rsidR="00A84149" w:rsidRPr="00A84149" w:rsidRDefault="00A84149" w:rsidP="00A84149">
      <w:pPr>
        <w:pStyle w:val="H1-1"/>
        <w:tabs>
          <w:tab w:val="left" w:pos="4356"/>
        </w:tabs>
        <w:spacing w:after="0"/>
        <w:ind w:right="-1"/>
        <w:jc w:val="both"/>
        <w:rPr>
          <w:rFonts w:asciiTheme="minorHAnsi" w:hAnsiTheme="minorHAnsi" w:cstheme="minorHAnsi"/>
          <w:sz w:val="22"/>
        </w:rPr>
      </w:pPr>
    </w:p>
    <w:p w:rsidR="00213D5F" w:rsidRPr="008630FF" w:rsidRDefault="001476EC" w:rsidP="00164C9C">
      <w:pPr>
        <w:pStyle w:val="H1-1"/>
        <w:tabs>
          <w:tab w:val="left" w:pos="4356"/>
        </w:tabs>
        <w:spacing w:after="0"/>
        <w:ind w:right="-1"/>
        <w:jc w:val="both"/>
        <w:rPr>
          <w:rFonts w:asciiTheme="minorHAnsi" w:hAnsiTheme="minorHAnsi" w:cstheme="minorHAnsi"/>
        </w:rPr>
      </w:pPr>
      <w:bookmarkStart w:id="12" w:name="_Toc511836440"/>
      <w:r>
        <w:rPr>
          <w:rFonts w:asciiTheme="minorHAnsi" w:hAnsiTheme="minorHAnsi" w:cstheme="minorHAnsi"/>
        </w:rPr>
        <w:t xml:space="preserve">4.0 </w:t>
      </w:r>
      <w:r w:rsidR="00213D5F" w:rsidRPr="008630FF">
        <w:rPr>
          <w:rFonts w:asciiTheme="minorHAnsi" w:hAnsiTheme="minorHAnsi" w:cstheme="minorHAnsi"/>
        </w:rPr>
        <w:t>Orientation</w:t>
      </w:r>
      <w:r w:rsidR="0075277D">
        <w:rPr>
          <w:rFonts w:asciiTheme="minorHAnsi" w:hAnsiTheme="minorHAnsi" w:cstheme="minorHAnsi"/>
        </w:rPr>
        <w:t xml:space="preserve"> and Induction</w:t>
      </w:r>
      <w:r w:rsidR="00213D5F" w:rsidRPr="008630FF">
        <w:rPr>
          <w:rFonts w:asciiTheme="minorHAnsi" w:hAnsiTheme="minorHAnsi" w:cstheme="minorHAnsi"/>
        </w:rPr>
        <w:t xml:space="preserve"> Program</w:t>
      </w:r>
      <w:bookmarkEnd w:id="12"/>
      <w:r w:rsidR="00213D5F" w:rsidRPr="008630FF">
        <w:rPr>
          <w:rFonts w:asciiTheme="minorHAnsi" w:hAnsiTheme="minorHAnsi" w:cstheme="minorHAnsi"/>
        </w:rPr>
        <w:tab/>
      </w:r>
    </w:p>
    <w:p w:rsidR="00913EFD" w:rsidRPr="005558AE" w:rsidRDefault="00913EFD" w:rsidP="00164C9C">
      <w:pPr>
        <w:spacing w:after="0"/>
        <w:jc w:val="left"/>
        <w:rPr>
          <w:b/>
          <w:bCs/>
          <w:iCs/>
          <w:color w:val="000001"/>
        </w:rPr>
      </w:pPr>
      <w:r w:rsidRPr="005558AE">
        <w:rPr>
          <w:color w:val="000001"/>
        </w:rPr>
        <w:t xml:space="preserve">An extensive induction and orientation program provides information on studying at ACOT and living in Australia. Held during the first day of course commencement, the program covers detailed information on enrolment, the school, tuition fees, immigration, health cover and much more.  Its purpose is to fully inform new students of most aspects of life at </w:t>
      </w:r>
      <w:r w:rsidR="00EB008F">
        <w:rPr>
          <w:color w:val="000001"/>
        </w:rPr>
        <w:t xml:space="preserve">ACOT. In addition, </w:t>
      </w:r>
      <w:proofErr w:type="gramStart"/>
      <w:r w:rsidR="00EB008F">
        <w:rPr>
          <w:color w:val="000001"/>
        </w:rPr>
        <w:t>The</w:t>
      </w:r>
      <w:proofErr w:type="gramEnd"/>
      <w:r w:rsidR="00EB008F">
        <w:rPr>
          <w:color w:val="000001"/>
        </w:rPr>
        <w:t xml:space="preserve"> college</w:t>
      </w:r>
      <w:r w:rsidRPr="005558AE">
        <w:rPr>
          <w:color w:val="000001"/>
        </w:rPr>
        <w:t xml:space="preserve"> staff will be introduced, a tour of the college, the Thornbury Theatre and the surrounding area will take place, presenting an ideal opportunity to meet other international students and sample some of the local attractions.</w:t>
      </w:r>
      <w:r w:rsidRPr="005558AE">
        <w:rPr>
          <w:b/>
          <w:bCs/>
          <w:iCs/>
          <w:color w:val="000001"/>
        </w:rPr>
        <w:t xml:space="preserve"> </w:t>
      </w:r>
    </w:p>
    <w:p w:rsidR="00A84149" w:rsidRDefault="00A84149" w:rsidP="00A84149">
      <w:pPr>
        <w:spacing w:after="0"/>
        <w:ind w:right="-1"/>
        <w:rPr>
          <w:rFonts w:cstheme="minorHAnsi"/>
        </w:rPr>
      </w:pPr>
    </w:p>
    <w:p w:rsidR="00213D5F" w:rsidRPr="002677F3" w:rsidRDefault="00213D5F" w:rsidP="00A84149">
      <w:pPr>
        <w:spacing w:after="0"/>
        <w:ind w:right="-1"/>
        <w:rPr>
          <w:rFonts w:cstheme="minorHAnsi"/>
        </w:rPr>
      </w:pPr>
      <w:r>
        <w:rPr>
          <w:rFonts w:cstheme="minorHAnsi"/>
        </w:rPr>
        <w:t>Your first few days</w:t>
      </w:r>
      <w:r w:rsidRPr="003626ED">
        <w:rPr>
          <w:rFonts w:cstheme="minorHAnsi"/>
        </w:rPr>
        <w:t xml:space="preserve"> at </w:t>
      </w:r>
      <w:r>
        <w:rPr>
          <w:rFonts w:cstheme="minorHAnsi"/>
        </w:rPr>
        <w:t>ACOT</w:t>
      </w:r>
      <w:r w:rsidRPr="003626ED">
        <w:rPr>
          <w:rFonts w:cstheme="minorHAnsi"/>
        </w:rPr>
        <w:t xml:space="preserve"> will be spent getting to know all about the </w:t>
      </w:r>
      <w:r w:rsidR="00F00757">
        <w:rPr>
          <w:rFonts w:cstheme="minorHAnsi"/>
        </w:rPr>
        <w:t>college</w:t>
      </w:r>
      <w:r w:rsidRPr="003626ED">
        <w:rPr>
          <w:rFonts w:cstheme="minorHAnsi"/>
        </w:rPr>
        <w:t xml:space="preserve">, its facilities, meeting </w:t>
      </w:r>
      <w:r>
        <w:rPr>
          <w:rFonts w:cstheme="minorHAnsi"/>
        </w:rPr>
        <w:t>your coordinator</w:t>
      </w:r>
      <w:r w:rsidRPr="003626ED">
        <w:rPr>
          <w:rFonts w:cstheme="minorHAnsi"/>
        </w:rPr>
        <w:t xml:space="preserve"> and teachers, asking questions about your course and lea</w:t>
      </w:r>
      <w:r>
        <w:rPr>
          <w:rFonts w:cstheme="minorHAnsi"/>
        </w:rPr>
        <w:t xml:space="preserve">rning a little about life in Australia.  </w:t>
      </w:r>
      <w:r w:rsidRPr="002677F3">
        <w:rPr>
          <w:rFonts w:cstheme="minorHAnsi"/>
        </w:rPr>
        <w:t xml:space="preserve">This will assist you in learning how to settle in quickly and enjoy your time here. </w:t>
      </w:r>
    </w:p>
    <w:p w:rsidR="00213D5F" w:rsidRPr="002677F3" w:rsidRDefault="00213D5F" w:rsidP="00A84149">
      <w:pPr>
        <w:spacing w:after="0"/>
        <w:ind w:right="-1"/>
        <w:rPr>
          <w:rFonts w:cstheme="minorHAnsi"/>
        </w:rPr>
      </w:pPr>
    </w:p>
    <w:p w:rsidR="00213D5F" w:rsidRPr="002677F3" w:rsidRDefault="00213D5F" w:rsidP="00A84149">
      <w:pPr>
        <w:spacing w:after="0"/>
        <w:ind w:right="-1"/>
        <w:rPr>
          <w:rFonts w:cstheme="minorHAnsi"/>
        </w:rPr>
      </w:pPr>
      <w:r w:rsidRPr="002677F3">
        <w:rPr>
          <w:rFonts w:cstheme="minorHAnsi"/>
        </w:rPr>
        <w:t>It is important that you attend the Orientation</w:t>
      </w:r>
      <w:r w:rsidR="00F00757">
        <w:rPr>
          <w:rFonts w:cstheme="minorHAnsi"/>
        </w:rPr>
        <w:t>/induction</w:t>
      </w:r>
      <w:r w:rsidRPr="002677F3">
        <w:rPr>
          <w:rFonts w:cstheme="minorHAnsi"/>
        </w:rPr>
        <w:t xml:space="preserve"> program as many things are covered in this </w:t>
      </w:r>
      <w:r>
        <w:rPr>
          <w:rFonts w:cstheme="minorHAnsi"/>
        </w:rPr>
        <w:t>compulsory program</w:t>
      </w:r>
      <w:r w:rsidRPr="002677F3">
        <w:rPr>
          <w:rFonts w:cstheme="minorHAnsi"/>
        </w:rPr>
        <w:t>.</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 xml:space="preserve">Welcome by the </w:t>
      </w:r>
      <w:r w:rsidR="00EB008F">
        <w:rPr>
          <w:rFonts w:cstheme="minorHAnsi"/>
        </w:rPr>
        <w:t>CEO, Director of Studies</w:t>
      </w:r>
      <w:r>
        <w:rPr>
          <w:rFonts w:cstheme="minorHAnsi"/>
        </w:rPr>
        <w:t xml:space="preserve"> </w:t>
      </w:r>
    </w:p>
    <w:p w:rsidR="00213D5F" w:rsidRPr="002677F3" w:rsidRDefault="00213D5F" w:rsidP="00A84149">
      <w:pPr>
        <w:pStyle w:val="ListParagraph"/>
        <w:numPr>
          <w:ilvl w:val="0"/>
          <w:numId w:val="39"/>
        </w:numPr>
        <w:jc w:val="left"/>
        <w:rPr>
          <w:rFonts w:cstheme="minorHAnsi"/>
        </w:rPr>
      </w:pPr>
      <w:r w:rsidRPr="002677F3">
        <w:rPr>
          <w:rFonts w:cstheme="minorHAnsi"/>
        </w:rPr>
        <w:t xml:space="preserve">Introduction to the </w:t>
      </w:r>
      <w:r w:rsidR="00EB008F">
        <w:rPr>
          <w:rFonts w:cstheme="minorHAnsi"/>
        </w:rPr>
        <w:t xml:space="preserve">VET </w:t>
      </w:r>
      <w:r w:rsidR="001476EC">
        <w:rPr>
          <w:rFonts w:cstheme="minorHAnsi"/>
        </w:rPr>
        <w:t>Coordinator,</w:t>
      </w:r>
      <w:r w:rsidR="001476EC" w:rsidRPr="002677F3">
        <w:rPr>
          <w:rFonts w:cstheme="minorHAnsi"/>
        </w:rPr>
        <w:t xml:space="preserve"> classroom</w:t>
      </w:r>
      <w:r w:rsidRPr="002677F3">
        <w:rPr>
          <w:rFonts w:cstheme="minorHAnsi"/>
        </w:rPr>
        <w:t xml:space="preserve"> teachers and fellow students</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C</w:t>
      </w:r>
      <w:r w:rsidR="0095608C">
        <w:rPr>
          <w:rFonts w:cstheme="minorHAnsi"/>
        </w:rPr>
        <w:t xml:space="preserve">ompletion and quality checking </w:t>
      </w:r>
      <w:r w:rsidRPr="002677F3">
        <w:rPr>
          <w:rFonts w:cstheme="minorHAnsi"/>
        </w:rPr>
        <w:t>of personal details and student enrolment information</w:t>
      </w:r>
    </w:p>
    <w:p w:rsidR="00213D5F" w:rsidRPr="00523A50" w:rsidRDefault="00213D5F" w:rsidP="00A84149">
      <w:pPr>
        <w:pStyle w:val="ListParagraph"/>
        <w:numPr>
          <w:ilvl w:val="0"/>
          <w:numId w:val="39"/>
        </w:numPr>
        <w:jc w:val="left"/>
        <w:rPr>
          <w:rFonts w:cstheme="minorHAnsi"/>
        </w:rPr>
      </w:pPr>
      <w:r w:rsidRPr="002677F3">
        <w:rPr>
          <w:rFonts w:cstheme="minorHAnsi"/>
        </w:rPr>
        <w:t xml:space="preserve">Information about the requirements of </w:t>
      </w:r>
      <w:r w:rsidR="0095608C">
        <w:rPr>
          <w:rFonts w:cstheme="minorHAnsi"/>
        </w:rPr>
        <w:t>ACOT</w:t>
      </w:r>
      <w:r w:rsidRPr="002677F3">
        <w:rPr>
          <w:rFonts w:cstheme="minorHAnsi"/>
        </w:rPr>
        <w:t xml:space="preserve"> and </w:t>
      </w:r>
      <w:r w:rsidR="00523A50" w:rsidRPr="00523A50">
        <w:rPr>
          <w:rFonts w:cstheme="minorHAnsi"/>
        </w:rPr>
        <w:t>Department of Home Affairs (DHA)</w:t>
      </w:r>
    </w:p>
    <w:p w:rsidR="00213D5F" w:rsidRPr="002677F3" w:rsidRDefault="00213D5F" w:rsidP="00A84149">
      <w:pPr>
        <w:pStyle w:val="ListParagraph"/>
        <w:numPr>
          <w:ilvl w:val="0"/>
          <w:numId w:val="39"/>
        </w:numPr>
        <w:jc w:val="left"/>
        <w:rPr>
          <w:rFonts w:cstheme="minorHAnsi"/>
        </w:rPr>
      </w:pPr>
      <w:r w:rsidRPr="002677F3">
        <w:rPr>
          <w:rFonts w:cstheme="minorHAnsi"/>
        </w:rPr>
        <w:t>Presented with an orientation pack, which will include this Handbook</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All policies and</w:t>
      </w:r>
      <w:r w:rsidRPr="002677F3">
        <w:t xml:space="preserve"> </w:t>
      </w:r>
      <w:r w:rsidRPr="002677F3">
        <w:rPr>
          <w:rFonts w:cstheme="minorHAnsi"/>
        </w:rPr>
        <w:t>procedures relevant to you, explained and copies included in the Orientation Pack</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Discussion covering living, studying and working in Australia</w:t>
      </w:r>
    </w:p>
    <w:p w:rsidR="00213D5F" w:rsidRDefault="00213D5F" w:rsidP="00A84149">
      <w:pPr>
        <w:pStyle w:val="ListParagraph"/>
        <w:numPr>
          <w:ilvl w:val="0"/>
          <w:numId w:val="39"/>
        </w:numPr>
        <w:spacing w:after="0"/>
        <w:ind w:right="-1"/>
        <w:rPr>
          <w:rFonts w:cstheme="minorHAnsi"/>
        </w:rPr>
      </w:pPr>
      <w:r w:rsidRPr="00D73641">
        <w:rPr>
          <w:rFonts w:cstheme="minorHAnsi"/>
        </w:rPr>
        <w:t xml:space="preserve">Tour </w:t>
      </w:r>
      <w:r w:rsidR="00F00757">
        <w:rPr>
          <w:rFonts w:cstheme="minorHAnsi"/>
        </w:rPr>
        <w:t>of campus including classrooms and recreation areas, WH</w:t>
      </w:r>
      <w:r w:rsidRPr="00D73641">
        <w:rPr>
          <w:rFonts w:cstheme="minorHAnsi"/>
        </w:rPr>
        <w:t>S and Fire Evacuation Procedures</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 xml:space="preserve">Credit transfer &amp; Recognition of Prior Learning (RPL) process discussed </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 xml:space="preserve">Informed of course progress requirements </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Assistance with banking arrangements</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 xml:space="preserve">Informed about study pathways available after completion of your studies at </w:t>
      </w:r>
      <w:r w:rsidR="00F00757">
        <w:rPr>
          <w:rFonts w:cstheme="minorHAnsi"/>
        </w:rPr>
        <w:t>ACOT</w:t>
      </w:r>
    </w:p>
    <w:p w:rsidR="00213D5F" w:rsidRPr="002677F3" w:rsidRDefault="00213D5F" w:rsidP="00A84149">
      <w:pPr>
        <w:pStyle w:val="ListParagraph"/>
        <w:numPr>
          <w:ilvl w:val="0"/>
          <w:numId w:val="39"/>
        </w:numPr>
        <w:spacing w:after="0"/>
        <w:ind w:right="-1"/>
        <w:rPr>
          <w:rFonts w:cstheme="minorHAnsi"/>
        </w:rPr>
      </w:pPr>
      <w:r w:rsidRPr="002677F3">
        <w:rPr>
          <w:rFonts w:cstheme="minorHAnsi"/>
        </w:rPr>
        <w:t xml:space="preserve">Issued with a student </w:t>
      </w:r>
      <w:r w:rsidR="00F00757">
        <w:rPr>
          <w:rFonts w:cstheme="minorHAnsi"/>
        </w:rPr>
        <w:t xml:space="preserve">identification </w:t>
      </w:r>
      <w:r w:rsidRPr="002677F3">
        <w:rPr>
          <w:rFonts w:cstheme="minorHAnsi"/>
        </w:rPr>
        <w:t>card</w:t>
      </w:r>
    </w:p>
    <w:p w:rsidR="00213D5F" w:rsidRPr="00A84149" w:rsidRDefault="00213D5F" w:rsidP="00A84149">
      <w:pPr>
        <w:spacing w:after="0"/>
        <w:ind w:right="-1"/>
        <w:rPr>
          <w:rFonts w:cstheme="minorHAnsi"/>
          <w:sz w:val="20"/>
        </w:rPr>
      </w:pPr>
    </w:p>
    <w:p w:rsidR="001476EC" w:rsidRPr="00542D2A" w:rsidRDefault="001476EC" w:rsidP="00A84149">
      <w:pPr>
        <w:pStyle w:val="Heading1"/>
        <w:spacing w:before="0"/>
        <w:jc w:val="left"/>
        <w:rPr>
          <w:rFonts w:asciiTheme="minorHAnsi" w:hAnsiTheme="minorHAnsi"/>
          <w:color w:val="auto"/>
        </w:rPr>
      </w:pPr>
      <w:bookmarkStart w:id="13" w:name="_Toc511836441"/>
      <w:r>
        <w:rPr>
          <w:rFonts w:asciiTheme="minorHAnsi" w:hAnsiTheme="minorHAnsi"/>
          <w:color w:val="auto"/>
        </w:rPr>
        <w:t>5</w:t>
      </w:r>
      <w:r w:rsidRPr="00542D2A">
        <w:rPr>
          <w:rFonts w:asciiTheme="minorHAnsi" w:hAnsiTheme="minorHAnsi"/>
          <w:color w:val="auto"/>
        </w:rPr>
        <w:t>.0</w:t>
      </w:r>
      <w:r w:rsidRPr="00542D2A">
        <w:rPr>
          <w:rFonts w:asciiTheme="minorHAnsi" w:hAnsiTheme="minorHAnsi"/>
          <w:color w:val="auto"/>
        </w:rPr>
        <w:tab/>
        <w:t>Pre-Enrolment Information</w:t>
      </w:r>
      <w:bookmarkEnd w:id="13"/>
    </w:p>
    <w:p w:rsidR="001476EC" w:rsidRPr="009A0C6F" w:rsidRDefault="001476EC" w:rsidP="00A84149">
      <w:pPr>
        <w:pStyle w:val="Heading2"/>
        <w:spacing w:before="0"/>
        <w:jc w:val="left"/>
        <w:rPr>
          <w:rFonts w:asciiTheme="minorHAnsi" w:hAnsiTheme="minorHAnsi"/>
          <w:color w:val="auto"/>
        </w:rPr>
      </w:pPr>
      <w:bookmarkStart w:id="14" w:name="_Toc511836442"/>
      <w:r>
        <w:rPr>
          <w:rFonts w:asciiTheme="minorHAnsi" w:hAnsiTheme="minorHAnsi"/>
          <w:color w:val="auto"/>
        </w:rPr>
        <w:t>5</w:t>
      </w:r>
      <w:r w:rsidRPr="00542D2A">
        <w:rPr>
          <w:rFonts w:asciiTheme="minorHAnsi" w:hAnsiTheme="minorHAnsi"/>
          <w:color w:val="auto"/>
        </w:rPr>
        <w:t>.1</w:t>
      </w:r>
      <w:r w:rsidRPr="00542D2A">
        <w:rPr>
          <w:rFonts w:asciiTheme="minorHAnsi" w:hAnsiTheme="minorHAnsi"/>
          <w:color w:val="auto"/>
        </w:rPr>
        <w:tab/>
      </w:r>
      <w:bookmarkStart w:id="15" w:name="_Toc364027747"/>
      <w:bookmarkStart w:id="16" w:name="_Toc488678161"/>
      <w:r w:rsidRPr="009A0C6F">
        <w:rPr>
          <w:rFonts w:asciiTheme="minorHAnsi" w:hAnsiTheme="minorHAnsi" w:cstheme="minorHAnsi"/>
          <w:color w:val="auto"/>
        </w:rPr>
        <w:t>Adjusting to life in Australia</w:t>
      </w:r>
      <w:bookmarkEnd w:id="15"/>
      <w:bookmarkEnd w:id="16"/>
      <w:bookmarkEnd w:id="14"/>
    </w:p>
    <w:p w:rsidR="001476EC" w:rsidRPr="006918CE" w:rsidRDefault="001476EC" w:rsidP="00A84149">
      <w:pPr>
        <w:pStyle w:val="H1-1"/>
        <w:spacing w:after="0"/>
        <w:jc w:val="both"/>
        <w:rPr>
          <w:rFonts w:asciiTheme="minorHAnsi" w:hAnsiTheme="minorHAnsi" w:cstheme="minorHAnsi"/>
          <w:sz w:val="24"/>
          <w:szCs w:val="24"/>
        </w:rPr>
      </w:pPr>
      <w:bookmarkStart w:id="17" w:name="_Toc364027749"/>
      <w:bookmarkStart w:id="18" w:name="_Toc488678163"/>
      <w:bookmarkStart w:id="19" w:name="_Toc511836443"/>
      <w:r w:rsidRPr="006918CE">
        <w:rPr>
          <w:rFonts w:asciiTheme="minorHAnsi" w:hAnsiTheme="minorHAnsi" w:cstheme="minorHAnsi"/>
          <w:sz w:val="24"/>
          <w:szCs w:val="24"/>
        </w:rPr>
        <w:t>Melbourne</w:t>
      </w:r>
      <w:bookmarkEnd w:id="17"/>
      <w:bookmarkEnd w:id="18"/>
      <w:bookmarkEnd w:id="19"/>
    </w:p>
    <w:p w:rsidR="001476EC" w:rsidRDefault="001476EC" w:rsidP="00A84149">
      <w:pPr>
        <w:spacing w:after="0"/>
        <w:rPr>
          <w:rFonts w:cstheme="minorHAnsi"/>
        </w:rPr>
      </w:pPr>
      <w:r w:rsidRPr="00DF4FD1">
        <w:rPr>
          <w:rFonts w:cstheme="minorHAnsi"/>
        </w:rPr>
        <w:t xml:space="preserve">Melbourne is the capital of Victoria and has a population of about 4.5 million. The city is situated on Port Phillip Bay on the south-eastern coast of Australia. Melbourne is a clean, safe city with lots of beautiful parks and gardens. It is a cosmopolitan, multicultural city - famous for its wide variety of restaurants, shopping centres, entertainment venues and sporting facilities. Melbourne has a low </w:t>
      </w:r>
      <w:r w:rsidRPr="00DF4FD1">
        <w:rPr>
          <w:rFonts w:cstheme="minorHAnsi"/>
        </w:rPr>
        <w:lastRenderedPageBreak/>
        <w:t>crime rate and has excellent emergency and hospital facilities making it a comfortable, easy city in which to live.</w:t>
      </w:r>
      <w:bookmarkStart w:id="20" w:name="_Toc364027750"/>
      <w:bookmarkStart w:id="21" w:name="_Toc488678164"/>
    </w:p>
    <w:p w:rsidR="001476EC" w:rsidRPr="006918CE" w:rsidRDefault="001476EC" w:rsidP="00A84149">
      <w:pPr>
        <w:spacing w:after="0"/>
        <w:rPr>
          <w:rFonts w:cstheme="minorHAnsi"/>
        </w:rPr>
      </w:pPr>
    </w:p>
    <w:p w:rsidR="001476EC" w:rsidRPr="0038768F" w:rsidRDefault="00A84149" w:rsidP="00A84149">
      <w:pPr>
        <w:pStyle w:val="H1-1"/>
        <w:spacing w:after="0"/>
        <w:jc w:val="both"/>
        <w:rPr>
          <w:rFonts w:asciiTheme="minorHAnsi" w:hAnsiTheme="minorHAnsi" w:cstheme="minorHAnsi"/>
          <w:sz w:val="24"/>
          <w:szCs w:val="24"/>
        </w:rPr>
      </w:pPr>
      <w:bookmarkStart w:id="22" w:name="_Toc511836444"/>
      <w:bookmarkEnd w:id="20"/>
      <w:bookmarkEnd w:id="21"/>
      <w:r>
        <w:rPr>
          <w:rFonts w:asciiTheme="minorHAnsi" w:hAnsiTheme="minorHAnsi" w:cstheme="minorHAnsi"/>
          <w:sz w:val="24"/>
          <w:szCs w:val="24"/>
        </w:rPr>
        <w:t>5.2 Climate</w:t>
      </w:r>
      <w:bookmarkEnd w:id="22"/>
    </w:p>
    <w:p w:rsidR="001476EC" w:rsidRDefault="001476EC" w:rsidP="00A84149">
      <w:pPr>
        <w:spacing w:after="0"/>
        <w:rPr>
          <w:rFonts w:cstheme="minorHAnsi"/>
        </w:rPr>
      </w:pPr>
      <w:r w:rsidRPr="00DF4FD1">
        <w:rPr>
          <w:rFonts w:cstheme="minorHAnsi"/>
        </w:rPr>
        <w:t>Melbourne has a comfortable temperate climate with 4 seasons. Summer is generally hot and dry, and winter is cool with occasional rain. It is a good idea to bring a woollen jumper or windproof jacket for the winter months. In summer, light cotton clothing is best. Most students dress casually: T-shirts, jeans, sweaters, shorts, windcheaters and comfortable shoes.</w:t>
      </w:r>
    </w:p>
    <w:p w:rsidR="001476EC" w:rsidRPr="00DF4FD1" w:rsidRDefault="001476EC" w:rsidP="00A84149">
      <w:pPr>
        <w:spacing w:after="0"/>
        <w:rPr>
          <w:rFonts w:cstheme="minorHAnsi"/>
        </w:rPr>
      </w:pPr>
    </w:p>
    <w:p w:rsidR="001476EC" w:rsidRPr="006918CE" w:rsidRDefault="001476EC" w:rsidP="00A84149">
      <w:pPr>
        <w:pStyle w:val="ListParagraph"/>
        <w:numPr>
          <w:ilvl w:val="0"/>
          <w:numId w:val="34"/>
        </w:numPr>
        <w:ind w:right="-1"/>
        <w:rPr>
          <w:rFonts w:cstheme="minorHAnsi"/>
        </w:rPr>
      </w:pPr>
      <w:r w:rsidRPr="006918CE">
        <w:rPr>
          <w:rFonts w:cstheme="minorHAnsi"/>
        </w:rPr>
        <w:t>Summer: (Dec, Jan &amp; Feb) January and February are the hottest months. Daily maximum temperatures are between 25-30°C. On a hot day the temperature can be between 35-40°C.</w:t>
      </w:r>
    </w:p>
    <w:p w:rsidR="001476EC" w:rsidRPr="006918CE" w:rsidRDefault="001476EC" w:rsidP="00A84149">
      <w:pPr>
        <w:pStyle w:val="ListParagraph"/>
        <w:numPr>
          <w:ilvl w:val="0"/>
          <w:numId w:val="34"/>
        </w:numPr>
        <w:ind w:right="-1"/>
        <w:rPr>
          <w:rFonts w:cstheme="minorHAnsi"/>
        </w:rPr>
      </w:pPr>
      <w:r w:rsidRPr="006918CE">
        <w:rPr>
          <w:rFonts w:cstheme="minorHAnsi"/>
        </w:rPr>
        <w:t>Autumn: (Mar, Apr &amp; May) Most days are pleasantly mild.</w:t>
      </w:r>
    </w:p>
    <w:p w:rsidR="001476EC" w:rsidRPr="006918CE" w:rsidRDefault="001476EC" w:rsidP="00A84149">
      <w:pPr>
        <w:pStyle w:val="ListParagraph"/>
        <w:numPr>
          <w:ilvl w:val="0"/>
          <w:numId w:val="34"/>
        </w:numPr>
        <w:ind w:right="-1"/>
        <w:rPr>
          <w:rFonts w:cstheme="minorHAnsi"/>
        </w:rPr>
      </w:pPr>
      <w:r w:rsidRPr="006918CE">
        <w:rPr>
          <w:rFonts w:cstheme="minorHAnsi"/>
        </w:rPr>
        <w:t>Winter:</w:t>
      </w:r>
      <w:r w:rsidRPr="006918CE">
        <w:rPr>
          <w:rFonts w:cstheme="minorHAnsi"/>
        </w:rPr>
        <w:tab/>
        <w:t>(June, July &amp; Aug) Days can be cold and windy. Temperatures range between 10-15°C</w:t>
      </w:r>
    </w:p>
    <w:p w:rsidR="001476EC" w:rsidRPr="006918CE" w:rsidRDefault="001476EC" w:rsidP="00A84149">
      <w:pPr>
        <w:pStyle w:val="ListParagraph"/>
        <w:numPr>
          <w:ilvl w:val="0"/>
          <w:numId w:val="34"/>
        </w:numPr>
        <w:ind w:right="-1"/>
        <w:rPr>
          <w:rFonts w:cstheme="minorHAnsi"/>
          <w:sz w:val="20"/>
        </w:rPr>
      </w:pPr>
      <w:r w:rsidRPr="006918CE">
        <w:rPr>
          <w:rFonts w:cstheme="minorHAnsi"/>
        </w:rPr>
        <w:t>Spring:</w:t>
      </w:r>
      <w:r w:rsidRPr="006918CE">
        <w:rPr>
          <w:rFonts w:cstheme="minorHAnsi"/>
        </w:rPr>
        <w:tab/>
        <w:t>(Sept, Oct &amp; Nov) Days are slightly warmer. Temperatures range between 15-27°C</w:t>
      </w:r>
    </w:p>
    <w:p w:rsidR="001476EC" w:rsidRPr="002677F3" w:rsidRDefault="00A84149" w:rsidP="00164C9C">
      <w:pPr>
        <w:spacing w:after="0"/>
        <w:jc w:val="left"/>
        <w:rPr>
          <w:b/>
          <w:sz w:val="24"/>
          <w:szCs w:val="24"/>
        </w:rPr>
      </w:pPr>
      <w:r>
        <w:rPr>
          <w:b/>
          <w:sz w:val="24"/>
          <w:szCs w:val="24"/>
        </w:rPr>
        <w:t>5.2 Living</w:t>
      </w:r>
      <w:r w:rsidR="001476EC" w:rsidRPr="002677F3">
        <w:rPr>
          <w:b/>
          <w:sz w:val="24"/>
          <w:szCs w:val="24"/>
        </w:rPr>
        <w:t xml:space="preserve"> costs in Australia</w:t>
      </w:r>
    </w:p>
    <w:p w:rsidR="001476EC" w:rsidRPr="002677F3" w:rsidRDefault="001476EC" w:rsidP="00A84149">
      <w:pPr>
        <w:spacing w:after="0"/>
      </w:pPr>
      <w:r w:rsidRPr="002677F3">
        <w:t>Australia is a modern, welcoming and affordable country, which enjoys one of the highest standards of living in the world. A single student should budget approximately $18,000 per year, or about $350 per week, for living expenses. The cost of living in Melbourne varies greatly, depending on your personal needs and tastes. Exchange rate fluctuations may also affect your budgeting. For more information about living and accommodation expenses in Australia please see the following links:</w:t>
      </w:r>
    </w:p>
    <w:p w:rsidR="001476EC" w:rsidRPr="002677F3" w:rsidRDefault="00CB4523" w:rsidP="00A84149">
      <w:pPr>
        <w:spacing w:after="0"/>
      </w:pPr>
      <w:hyperlink r:id="rId13" w:history="1">
        <w:r w:rsidR="001476EC" w:rsidRPr="002677F3">
          <w:rPr>
            <w:rFonts w:ascii="Arial" w:hAnsi="Arial" w:cs="Arial"/>
            <w:i/>
            <w:color w:val="0000FF"/>
            <w:sz w:val="20"/>
            <w:szCs w:val="27"/>
            <w:u w:val="single"/>
          </w:rPr>
          <w:t>www.studiesinaustralia.com/living_in_australia</w:t>
        </w:r>
      </w:hyperlink>
    </w:p>
    <w:p w:rsidR="001476EC" w:rsidRPr="001476EC" w:rsidRDefault="00CB4523" w:rsidP="00A84149">
      <w:pPr>
        <w:contextualSpacing/>
        <w:rPr>
          <w:rFonts w:ascii="Arial" w:hAnsi="Arial" w:cs="Arial"/>
          <w:i/>
          <w:color w:val="0000FF"/>
          <w:sz w:val="20"/>
          <w:szCs w:val="27"/>
          <w:u w:val="single"/>
        </w:rPr>
      </w:pPr>
      <w:hyperlink r:id="rId14" w:history="1">
        <w:r w:rsidR="001476EC" w:rsidRPr="002677F3">
          <w:rPr>
            <w:rFonts w:ascii="Arial" w:hAnsi="Arial" w:cs="Arial"/>
            <w:i/>
            <w:color w:val="0000FF"/>
            <w:sz w:val="20"/>
            <w:szCs w:val="27"/>
            <w:u w:val="single"/>
          </w:rPr>
          <w:t>www.studiesinaustralia.com/studying-in-australia/accommodation</w:t>
        </w:r>
      </w:hyperlink>
    </w:p>
    <w:p w:rsidR="001476EC" w:rsidRPr="002677F3" w:rsidRDefault="001476EC" w:rsidP="00A84149">
      <w:pPr>
        <w:spacing w:after="120"/>
      </w:pPr>
      <w:r w:rsidRPr="002677F3">
        <w:t>Some indicative costs are provided below:</w:t>
      </w:r>
    </w:p>
    <w:p w:rsidR="001476EC" w:rsidRPr="002677F3" w:rsidRDefault="001476EC" w:rsidP="00A84149">
      <w:pPr>
        <w:pStyle w:val="ListParagraph"/>
        <w:numPr>
          <w:ilvl w:val="0"/>
          <w:numId w:val="8"/>
        </w:numPr>
        <w:jc w:val="left"/>
      </w:pPr>
      <w:r w:rsidRPr="002677F3">
        <w:t>Food and drink (weekly $70; annually $3,640)</w:t>
      </w:r>
    </w:p>
    <w:p w:rsidR="001476EC" w:rsidRPr="002677F3" w:rsidRDefault="001476EC" w:rsidP="00A84149">
      <w:pPr>
        <w:pStyle w:val="ListParagraph"/>
        <w:numPr>
          <w:ilvl w:val="0"/>
          <w:numId w:val="8"/>
        </w:numPr>
        <w:jc w:val="left"/>
      </w:pPr>
      <w:r w:rsidRPr="002677F3">
        <w:t>Travel (up to 10 km from city) (weekly $30; annually $1,560)</w:t>
      </w:r>
    </w:p>
    <w:p w:rsidR="001476EC" w:rsidRPr="002677F3" w:rsidRDefault="001476EC" w:rsidP="00A84149">
      <w:pPr>
        <w:pStyle w:val="ListParagraph"/>
        <w:numPr>
          <w:ilvl w:val="0"/>
          <w:numId w:val="8"/>
        </w:numPr>
        <w:jc w:val="left"/>
      </w:pPr>
      <w:r w:rsidRPr="002677F3">
        <w:t>Telephone (weekly $10; annually $520)</w:t>
      </w:r>
    </w:p>
    <w:p w:rsidR="001476EC" w:rsidRPr="002677F3" w:rsidRDefault="001476EC" w:rsidP="00A84149">
      <w:pPr>
        <w:pStyle w:val="ListParagraph"/>
        <w:numPr>
          <w:ilvl w:val="0"/>
          <w:numId w:val="8"/>
        </w:numPr>
        <w:jc w:val="left"/>
      </w:pPr>
      <w:r w:rsidRPr="002677F3">
        <w:t>Gas, electricity, water (weekly $20; annually $1,040)</w:t>
      </w:r>
    </w:p>
    <w:p w:rsidR="001476EC" w:rsidRPr="002677F3" w:rsidRDefault="001476EC" w:rsidP="00A84149">
      <w:pPr>
        <w:pStyle w:val="ListParagraph"/>
        <w:numPr>
          <w:ilvl w:val="0"/>
          <w:numId w:val="8"/>
        </w:numPr>
        <w:spacing w:after="0"/>
        <w:jc w:val="left"/>
      </w:pPr>
      <w:r w:rsidRPr="002677F3">
        <w:t>Personal expenses (clothes, entertainment) (weekly $40; annually $2,080)</w:t>
      </w:r>
    </w:p>
    <w:p w:rsidR="001476EC" w:rsidRPr="005558AE" w:rsidRDefault="001476EC" w:rsidP="00A84149">
      <w:pPr>
        <w:pStyle w:val="Heading2"/>
        <w:spacing w:before="0"/>
        <w:jc w:val="left"/>
        <w:rPr>
          <w:sz w:val="16"/>
        </w:rPr>
      </w:pPr>
    </w:p>
    <w:p w:rsidR="001476EC" w:rsidRPr="006918CE" w:rsidRDefault="00A84149" w:rsidP="00A84149">
      <w:pPr>
        <w:pStyle w:val="Heading2"/>
        <w:spacing w:before="0"/>
        <w:jc w:val="left"/>
        <w:rPr>
          <w:rFonts w:asciiTheme="minorHAnsi" w:hAnsiTheme="minorHAnsi"/>
          <w:color w:val="auto"/>
          <w:sz w:val="24"/>
          <w:szCs w:val="24"/>
        </w:rPr>
      </w:pPr>
      <w:bookmarkStart w:id="23" w:name="_Toc511836445"/>
      <w:r>
        <w:rPr>
          <w:rFonts w:asciiTheme="minorHAnsi" w:hAnsiTheme="minorHAnsi"/>
          <w:color w:val="auto"/>
          <w:sz w:val="24"/>
          <w:szCs w:val="24"/>
        </w:rPr>
        <w:t>5.3 Accommodation</w:t>
      </w:r>
      <w:r w:rsidR="001476EC" w:rsidRPr="006918CE">
        <w:rPr>
          <w:rFonts w:asciiTheme="minorHAnsi" w:hAnsiTheme="minorHAnsi"/>
          <w:color w:val="auto"/>
          <w:sz w:val="24"/>
          <w:szCs w:val="24"/>
        </w:rPr>
        <w:t xml:space="preserve"> options</w:t>
      </w:r>
      <w:bookmarkEnd w:id="23"/>
    </w:p>
    <w:p w:rsidR="001476EC" w:rsidRPr="005558AE" w:rsidRDefault="001476EC" w:rsidP="00A84149">
      <w:pPr>
        <w:spacing w:after="120"/>
        <w:jc w:val="left"/>
      </w:pPr>
      <w:r w:rsidRPr="005558AE">
        <w:rPr>
          <w:color w:val="000001"/>
        </w:rPr>
        <w:t>ACOT can assist future international students with advice regarding accommodation located near ACOT's facilities.</w:t>
      </w:r>
    </w:p>
    <w:p w:rsidR="001476EC" w:rsidRPr="002677F3" w:rsidRDefault="001476EC" w:rsidP="00A84149">
      <w:pPr>
        <w:spacing w:after="0"/>
        <w:rPr>
          <w:rFonts w:cstheme="minorHAnsi"/>
          <w:b/>
          <w:iCs/>
        </w:rPr>
      </w:pPr>
      <w:r w:rsidRPr="002677F3">
        <w:rPr>
          <w:rFonts w:cstheme="minorHAnsi"/>
          <w:b/>
          <w:iCs/>
        </w:rPr>
        <w:t>Home stay $165–$325 a week</w:t>
      </w:r>
    </w:p>
    <w:p w:rsidR="001476EC" w:rsidRPr="002677F3" w:rsidRDefault="001476EC" w:rsidP="00A84149">
      <w:pPr>
        <w:spacing w:after="0"/>
        <w:rPr>
          <w:rFonts w:cstheme="minorHAnsi"/>
          <w:b/>
        </w:rPr>
      </w:pPr>
      <w:r w:rsidRPr="002677F3">
        <w:rPr>
          <w:rFonts w:cstheme="minorHAnsi"/>
          <w:bCs/>
        </w:rPr>
        <w:t>Home stay offers students the opportunity to experience everyday Melbourne living in a family home. Hosts are normally welcoming and helpful which makes it a popular choice for younger students and those studying short-term English courses. Meals are usually included in the cost. Single or shared rooms may be offered, with rent priced accordingly. Self-catering home stay, if available, can be particularly economical. For details on how to arrange a home stay see</w:t>
      </w:r>
      <w:r w:rsidRPr="002677F3">
        <w:rPr>
          <w:rFonts w:cstheme="minorHAnsi"/>
          <w:b/>
        </w:rPr>
        <w:t xml:space="preserve"> </w:t>
      </w:r>
      <w:hyperlink r:id="rId15" w:history="1">
        <w:r w:rsidRPr="002677F3">
          <w:rPr>
            <w:rStyle w:val="Hyperlink"/>
            <w:rFonts w:cstheme="minorHAnsi"/>
            <w:b/>
          </w:rPr>
          <w:t>http://homestaynetwork.org</w:t>
        </w:r>
      </w:hyperlink>
      <w:r w:rsidRPr="002677F3">
        <w:rPr>
          <w:rFonts w:cstheme="minorHAnsi"/>
          <w:b/>
        </w:rPr>
        <w:t xml:space="preserve"> </w:t>
      </w:r>
    </w:p>
    <w:p w:rsidR="00E677D8" w:rsidRDefault="00E677D8" w:rsidP="00A84149">
      <w:pPr>
        <w:spacing w:after="0"/>
        <w:rPr>
          <w:rFonts w:cstheme="minorHAnsi"/>
          <w:b/>
          <w:iCs/>
        </w:rPr>
      </w:pPr>
    </w:p>
    <w:p w:rsidR="001476EC" w:rsidRPr="002677F3" w:rsidRDefault="001476EC" w:rsidP="00A84149">
      <w:pPr>
        <w:spacing w:after="0"/>
        <w:rPr>
          <w:rFonts w:cstheme="minorHAnsi"/>
          <w:b/>
          <w:iCs/>
        </w:rPr>
      </w:pPr>
      <w:r w:rsidRPr="002677F3">
        <w:rPr>
          <w:rFonts w:cstheme="minorHAnsi"/>
          <w:b/>
          <w:iCs/>
        </w:rPr>
        <w:t>Hostels and guest houses $140–$320 a week</w:t>
      </w:r>
    </w:p>
    <w:p w:rsidR="001476EC" w:rsidRPr="002677F3" w:rsidRDefault="001476EC" w:rsidP="00A84149">
      <w:pPr>
        <w:spacing w:after="0"/>
      </w:pPr>
      <w:r w:rsidRPr="002677F3">
        <w:rPr>
          <w:rFonts w:cstheme="minorHAnsi"/>
        </w:rPr>
        <w:lastRenderedPageBreak/>
        <w:t xml:space="preserve">Hostel living in Australia, a convenient and cost-effective option for students, is operated by organisations such as Youth Hostels Australia and the Young Men's Christian Association (YMCA). Generally, students share kitchen and bathroom facilities. </w:t>
      </w:r>
    </w:p>
    <w:p w:rsidR="00E677D8" w:rsidRDefault="00E677D8" w:rsidP="00A84149">
      <w:pPr>
        <w:spacing w:after="0"/>
        <w:rPr>
          <w:rFonts w:cstheme="minorHAnsi"/>
          <w:b/>
        </w:rPr>
      </w:pPr>
    </w:p>
    <w:p w:rsidR="001476EC" w:rsidRPr="002677F3" w:rsidRDefault="001476EC" w:rsidP="00A84149">
      <w:pPr>
        <w:spacing w:after="0"/>
        <w:rPr>
          <w:rFonts w:cstheme="minorHAnsi"/>
          <w:b/>
        </w:rPr>
      </w:pPr>
      <w:r w:rsidRPr="002677F3">
        <w:rPr>
          <w:rFonts w:cstheme="minorHAnsi"/>
          <w:b/>
        </w:rPr>
        <w:t>Private Student Studio Apartments</w:t>
      </w:r>
    </w:p>
    <w:p w:rsidR="001476EC" w:rsidRPr="002677F3" w:rsidRDefault="001476EC" w:rsidP="00A84149">
      <w:pPr>
        <w:spacing w:after="0"/>
        <w:rPr>
          <w:rFonts w:cstheme="minorHAnsi"/>
        </w:rPr>
      </w:pPr>
      <w:r w:rsidRPr="002677F3">
        <w:rPr>
          <w:rFonts w:cstheme="minorHAnsi"/>
        </w:rPr>
        <w:t xml:space="preserve">There are many private companies that offer student accommodation, usually in the form of studio or </w:t>
      </w:r>
      <w:r w:rsidR="00A84149" w:rsidRPr="002677F3">
        <w:rPr>
          <w:rFonts w:cstheme="minorHAnsi"/>
        </w:rPr>
        <w:t>one-bedroom</w:t>
      </w:r>
      <w:r w:rsidRPr="002677F3">
        <w:rPr>
          <w:rFonts w:cstheme="minorHAnsi"/>
        </w:rPr>
        <w:t xml:space="preserve"> apartments. We have listed some of the providers closest to VIMT. The weekly charges range from $255 to $500 per week and are subject to six or </w:t>
      </w:r>
      <w:r w:rsidR="00A84149" w:rsidRPr="002677F3">
        <w:rPr>
          <w:rFonts w:cstheme="minorHAnsi"/>
        </w:rPr>
        <w:t>twelve-month</w:t>
      </w:r>
      <w:r w:rsidRPr="002677F3">
        <w:rPr>
          <w:rFonts w:cstheme="minorHAnsi"/>
        </w:rPr>
        <w:t xml:space="preserve"> lease agreements, depending on the Landlord’s requirements. </w:t>
      </w:r>
    </w:p>
    <w:p w:rsidR="001476EC" w:rsidRPr="002677F3" w:rsidRDefault="00CB4523" w:rsidP="00A84149">
      <w:pPr>
        <w:spacing w:before="120" w:after="0"/>
        <w:rPr>
          <w:rFonts w:cstheme="minorHAnsi"/>
          <w:b/>
        </w:rPr>
      </w:pPr>
      <w:hyperlink r:id="rId16" w:history="1">
        <w:r w:rsidR="001476EC" w:rsidRPr="002677F3">
          <w:rPr>
            <w:rStyle w:val="Hyperlink"/>
            <w:rFonts w:cstheme="minorHAnsi"/>
            <w:b/>
          </w:rPr>
          <w:t>http://www.studentaccommodation.com.au</w:t>
        </w:r>
      </w:hyperlink>
    </w:p>
    <w:p w:rsidR="001476EC" w:rsidRPr="002677F3" w:rsidRDefault="00CB4523" w:rsidP="00A84149">
      <w:pPr>
        <w:spacing w:before="120" w:after="0"/>
        <w:rPr>
          <w:rFonts w:cstheme="minorHAnsi"/>
          <w:b/>
        </w:rPr>
      </w:pPr>
      <w:hyperlink r:id="rId17" w:history="1">
        <w:r w:rsidR="001476EC" w:rsidRPr="002677F3">
          <w:rPr>
            <w:rStyle w:val="Hyperlink"/>
            <w:rFonts w:cstheme="minorHAnsi"/>
            <w:b/>
          </w:rPr>
          <w:t>https://unilodge.com.au/lodge/cobden</w:t>
        </w:r>
      </w:hyperlink>
    </w:p>
    <w:p w:rsidR="001476EC" w:rsidRPr="002677F3" w:rsidRDefault="00CB4523" w:rsidP="00A84149">
      <w:pPr>
        <w:spacing w:before="120" w:after="0"/>
        <w:rPr>
          <w:rFonts w:cstheme="minorHAnsi"/>
          <w:b/>
        </w:rPr>
      </w:pPr>
      <w:hyperlink r:id="rId18" w:history="1">
        <w:r w:rsidR="001476EC" w:rsidRPr="002677F3">
          <w:rPr>
            <w:rStyle w:val="Hyperlink"/>
            <w:rFonts w:cstheme="minorHAnsi"/>
            <w:b/>
          </w:rPr>
          <w:t>http://urbanest.com.au/melbourne</w:t>
        </w:r>
      </w:hyperlink>
    </w:p>
    <w:p w:rsidR="001476EC" w:rsidRPr="003555F5" w:rsidRDefault="001476EC" w:rsidP="00A84149">
      <w:pPr>
        <w:pStyle w:val="H1-1"/>
        <w:spacing w:before="120" w:after="0"/>
        <w:ind w:right="-1"/>
        <w:jc w:val="both"/>
        <w:rPr>
          <w:rFonts w:asciiTheme="minorHAnsi" w:hAnsiTheme="minorHAnsi" w:cstheme="minorHAnsi"/>
          <w:b w:val="0"/>
          <w:iCs/>
          <w:sz w:val="22"/>
          <w:szCs w:val="22"/>
        </w:rPr>
      </w:pPr>
      <w:bookmarkStart w:id="24" w:name="_Toc511836446"/>
      <w:r w:rsidRPr="003555F5">
        <w:rPr>
          <w:rFonts w:asciiTheme="minorHAnsi" w:hAnsiTheme="minorHAnsi" w:cstheme="minorHAnsi"/>
          <w:iCs/>
          <w:sz w:val="22"/>
          <w:szCs w:val="22"/>
        </w:rPr>
        <w:t>Private Rental/Share accommodation</w:t>
      </w:r>
      <w:bookmarkEnd w:id="24"/>
      <w:r w:rsidRPr="003555F5">
        <w:rPr>
          <w:rFonts w:asciiTheme="minorHAnsi" w:hAnsiTheme="minorHAnsi" w:cstheme="minorHAnsi"/>
          <w:b w:val="0"/>
          <w:iCs/>
          <w:sz w:val="22"/>
          <w:szCs w:val="22"/>
        </w:rPr>
        <w:t xml:space="preserve"> </w:t>
      </w:r>
    </w:p>
    <w:p w:rsidR="001476EC" w:rsidRPr="00B26B19" w:rsidRDefault="001476EC" w:rsidP="00A84149">
      <w:pPr>
        <w:spacing w:after="0"/>
        <w:rPr>
          <w:rFonts w:cstheme="minorHAnsi"/>
        </w:rPr>
      </w:pPr>
      <w:r w:rsidRPr="00B26B19">
        <w:rPr>
          <w:rFonts w:cstheme="minorHAnsi"/>
        </w:rPr>
        <w:t>Landlords require a security bond equal to one month's rent as well as one month’s rent in advance. Rental prices for properties will vary depending on location, furnished or unfurnished but sharing can make private rental more affordable. Share weekly rates start around $180 per week with extra charges for electricity etc.</w:t>
      </w:r>
    </w:p>
    <w:p w:rsidR="001476EC" w:rsidRPr="005558AE" w:rsidRDefault="001476EC" w:rsidP="00A84149">
      <w:pPr>
        <w:spacing w:before="120" w:after="0"/>
        <w:jc w:val="left"/>
      </w:pPr>
      <w:r w:rsidRPr="005558AE">
        <w:rPr>
          <w:color w:val="000001"/>
        </w:rPr>
        <w:t xml:space="preserve">Students at </w:t>
      </w:r>
      <w:r>
        <w:rPr>
          <w:color w:val="000001"/>
        </w:rPr>
        <w:t>ACOT</w:t>
      </w:r>
      <w:r w:rsidRPr="005558AE">
        <w:rPr>
          <w:color w:val="000001"/>
        </w:rPr>
        <w:t xml:space="preserve"> who choose to rent accommodation with friends or fellow students usually must provide their own furniture. Landlords require a security bond equal to one month's rent as well as one month’s rent in advance. If you wish to share rent with people other than friends or fellow students you can find share rental on web sites such as </w:t>
      </w:r>
      <w:hyperlink r:id="rId19" w:history="1">
        <w:r w:rsidRPr="005558AE">
          <w:rPr>
            <w:rStyle w:val="Hyperlink"/>
          </w:rPr>
          <w:t>www.easyroommate.com</w:t>
        </w:r>
      </w:hyperlink>
      <w:r w:rsidRPr="005558AE">
        <w:rPr>
          <w:color w:val="000001"/>
        </w:rPr>
        <w:t xml:space="preserve"> or </w:t>
      </w:r>
      <w:hyperlink r:id="rId20" w:history="1">
        <w:r w:rsidRPr="005558AE">
          <w:rPr>
            <w:rStyle w:val="Hyperlink"/>
          </w:rPr>
          <w:t>www.housemates.com.au</w:t>
        </w:r>
      </w:hyperlink>
      <w:r w:rsidRPr="005558AE">
        <w:rPr>
          <w:color w:val="000001"/>
        </w:rPr>
        <w:t xml:space="preserve">. </w:t>
      </w:r>
    </w:p>
    <w:p w:rsidR="001476EC" w:rsidRDefault="001476EC" w:rsidP="00A84149">
      <w:pPr>
        <w:pStyle w:val="Heading2"/>
        <w:spacing w:before="0"/>
        <w:jc w:val="left"/>
        <w:rPr>
          <w:rFonts w:asciiTheme="minorHAnsi" w:hAnsiTheme="minorHAnsi"/>
          <w:color w:val="auto"/>
          <w:sz w:val="24"/>
          <w:szCs w:val="24"/>
        </w:rPr>
      </w:pPr>
    </w:p>
    <w:p w:rsidR="001476EC" w:rsidRPr="00B26B19" w:rsidRDefault="001476EC" w:rsidP="00A84149">
      <w:pPr>
        <w:pStyle w:val="Heading2"/>
        <w:spacing w:before="0"/>
        <w:jc w:val="left"/>
        <w:rPr>
          <w:rFonts w:asciiTheme="minorHAnsi" w:hAnsiTheme="minorHAnsi"/>
          <w:color w:val="auto"/>
          <w:sz w:val="24"/>
          <w:szCs w:val="24"/>
        </w:rPr>
      </w:pPr>
      <w:bookmarkStart w:id="25" w:name="_Toc511836447"/>
      <w:r>
        <w:rPr>
          <w:rFonts w:asciiTheme="minorHAnsi" w:hAnsiTheme="minorHAnsi"/>
          <w:color w:val="auto"/>
          <w:sz w:val="24"/>
          <w:szCs w:val="24"/>
        </w:rPr>
        <w:t>5.4</w:t>
      </w:r>
      <w:r w:rsidRPr="00B26B19">
        <w:rPr>
          <w:rFonts w:asciiTheme="minorHAnsi" w:hAnsiTheme="minorHAnsi"/>
          <w:color w:val="auto"/>
          <w:sz w:val="24"/>
          <w:szCs w:val="24"/>
        </w:rPr>
        <w:tab/>
      </w:r>
      <w:r w:rsidRPr="00F91EC5">
        <w:rPr>
          <w:rFonts w:asciiTheme="minorHAnsi" w:hAnsiTheme="minorHAnsi"/>
          <w:color w:val="auto"/>
          <w:sz w:val="24"/>
          <w:szCs w:val="24"/>
        </w:rPr>
        <w:t>Shopping</w:t>
      </w:r>
      <w:r>
        <w:rPr>
          <w:rFonts w:asciiTheme="minorHAnsi" w:hAnsiTheme="minorHAnsi"/>
          <w:color w:val="auto"/>
          <w:sz w:val="24"/>
          <w:szCs w:val="24"/>
        </w:rPr>
        <w:t xml:space="preserve"> and </w:t>
      </w:r>
      <w:r w:rsidRPr="00B26B19">
        <w:rPr>
          <w:rFonts w:asciiTheme="minorHAnsi" w:hAnsiTheme="minorHAnsi"/>
          <w:color w:val="auto"/>
          <w:sz w:val="24"/>
          <w:szCs w:val="24"/>
        </w:rPr>
        <w:t>Food</w:t>
      </w:r>
      <w:bookmarkEnd w:id="25"/>
      <w:r w:rsidRPr="00B26B19">
        <w:rPr>
          <w:rFonts w:asciiTheme="minorHAnsi" w:hAnsiTheme="minorHAnsi"/>
          <w:color w:val="auto"/>
          <w:sz w:val="24"/>
          <w:szCs w:val="24"/>
        </w:rPr>
        <w:t xml:space="preserve"> </w:t>
      </w:r>
    </w:p>
    <w:p w:rsidR="001476EC" w:rsidRPr="005558AE" w:rsidRDefault="001476EC" w:rsidP="00A84149">
      <w:pPr>
        <w:spacing w:after="0"/>
        <w:jc w:val="left"/>
      </w:pPr>
      <w:r w:rsidRPr="005558AE">
        <w:rPr>
          <w:color w:val="000001"/>
        </w:rPr>
        <w:t>Markets and supermarkets sell a variety of fresh meat, fruit and vegetables as well as rice, breads, spices and other ingredients. There are also many retail outlets that specialise in vegetarian and vegan foods as well as organic markets. Halal and kosher foods are also available in different parts of Melbourne. Melbourne’s restaurants and cafes offer a wide variety of foods from around the world, including Chinese, Italian, Japanese, Korean, Malaysian, Greek, Indian, Thai, Vietnamese, French and Indonesian.</w:t>
      </w:r>
    </w:p>
    <w:p w:rsidR="001476EC" w:rsidRPr="005558AE" w:rsidRDefault="001476EC" w:rsidP="00A84149">
      <w:pPr>
        <w:jc w:val="left"/>
      </w:pPr>
      <w:r w:rsidRPr="005558AE">
        <w:rPr>
          <w:color w:val="000001"/>
        </w:rPr>
        <w:t>Thornbury and the surrounding area have many large shopping centres including Northland, the Preston Market, department stores, discount stores and supermarkets that can be reached easily by public transport.</w:t>
      </w:r>
    </w:p>
    <w:p w:rsidR="001476EC" w:rsidRPr="0023452E" w:rsidRDefault="001476EC" w:rsidP="00A84149">
      <w:pPr>
        <w:pStyle w:val="Heading2"/>
        <w:spacing w:before="0"/>
        <w:jc w:val="left"/>
        <w:rPr>
          <w:rFonts w:asciiTheme="minorHAnsi" w:hAnsiTheme="minorHAnsi"/>
          <w:color w:val="auto"/>
          <w:sz w:val="24"/>
          <w:szCs w:val="24"/>
        </w:rPr>
      </w:pPr>
      <w:bookmarkStart w:id="26" w:name="_Toc511836448"/>
      <w:r>
        <w:rPr>
          <w:rFonts w:asciiTheme="minorHAnsi" w:hAnsiTheme="minorHAnsi"/>
          <w:color w:val="auto"/>
          <w:sz w:val="24"/>
          <w:szCs w:val="24"/>
        </w:rPr>
        <w:t>5.5</w:t>
      </w:r>
      <w:r w:rsidRPr="0023452E">
        <w:rPr>
          <w:rFonts w:asciiTheme="minorHAnsi" w:hAnsiTheme="minorHAnsi"/>
          <w:color w:val="auto"/>
          <w:sz w:val="24"/>
          <w:szCs w:val="24"/>
        </w:rPr>
        <w:tab/>
      </w:r>
      <w:r w:rsidRPr="0023452E">
        <w:rPr>
          <w:rFonts w:asciiTheme="minorHAnsi" w:hAnsiTheme="minorHAnsi" w:cstheme="minorHAnsi"/>
          <w:color w:val="auto"/>
          <w:sz w:val="24"/>
          <w:szCs w:val="24"/>
        </w:rPr>
        <w:t>Culture Shock</w:t>
      </w:r>
      <w:bookmarkEnd w:id="26"/>
    </w:p>
    <w:p w:rsidR="001476EC" w:rsidRPr="002677F3" w:rsidRDefault="001476EC" w:rsidP="00A84149">
      <w:pPr>
        <w:ind w:right="-1"/>
        <w:rPr>
          <w:rFonts w:cstheme="minorHAnsi"/>
        </w:rPr>
      </w:pPr>
      <w:r w:rsidRPr="002677F3">
        <w:rPr>
          <w:rFonts w:cstheme="minorHAnsi"/>
        </w:rPr>
        <w:t>Moving to a new country and culture different from your own can be difficult. Although a change in culture is exciting, you may experience some “culture shock”. The people, customs and language are unfamiliar and not always easy to understand and it is very common to feel homesick. Remember - it is only temporary!</w:t>
      </w:r>
    </w:p>
    <w:p w:rsidR="001476EC" w:rsidRPr="002677F3" w:rsidRDefault="001476EC" w:rsidP="00A84149">
      <w:pPr>
        <w:spacing w:after="0"/>
        <w:rPr>
          <w:rFonts w:cstheme="minorHAnsi"/>
          <w:b/>
        </w:rPr>
      </w:pPr>
      <w:r w:rsidRPr="002677F3">
        <w:rPr>
          <w:rFonts w:cstheme="minorHAnsi"/>
          <w:b/>
        </w:rPr>
        <w:t>What is Culture Shock?</w:t>
      </w:r>
    </w:p>
    <w:p w:rsidR="001476EC" w:rsidRPr="002677F3" w:rsidRDefault="001476EC" w:rsidP="00A84149">
      <w:pPr>
        <w:spacing w:after="0"/>
        <w:rPr>
          <w:rFonts w:cstheme="minorHAnsi"/>
        </w:rPr>
      </w:pPr>
      <w:r w:rsidRPr="002677F3">
        <w:rPr>
          <w:rFonts w:cstheme="minorHAnsi"/>
        </w:rPr>
        <w:t xml:space="preserve">Culture Shock or Homesickness may be experienced as a feeling of nervousness, fear, loneliness, unhappiness or any unpleasant feelings that affect us, when we are living in a different place that is new to us or in a culture very different from our own home country or family culture.  </w:t>
      </w:r>
    </w:p>
    <w:p w:rsidR="001476EC" w:rsidRPr="002677F3" w:rsidRDefault="001476EC" w:rsidP="00A84149">
      <w:pPr>
        <w:ind w:right="-1"/>
        <w:rPr>
          <w:rFonts w:cstheme="minorHAnsi"/>
        </w:rPr>
      </w:pPr>
      <w:r w:rsidRPr="002677F3">
        <w:rPr>
          <w:rFonts w:cstheme="minorHAnsi"/>
        </w:rPr>
        <w:lastRenderedPageBreak/>
        <w:t>It happens to everyone</w:t>
      </w:r>
      <w:r>
        <w:rPr>
          <w:rFonts w:cstheme="minorHAnsi"/>
        </w:rPr>
        <w:t>,</w:t>
      </w:r>
      <w:r w:rsidRPr="002677F3">
        <w:rPr>
          <w:rFonts w:cstheme="minorHAnsi"/>
        </w:rPr>
        <w:t xml:space="preserve"> including people born in Australia who move away from family and friends in order to s</w:t>
      </w:r>
      <w:r>
        <w:rPr>
          <w:rFonts w:cstheme="minorHAnsi"/>
        </w:rPr>
        <w:t>tudy and work. For most people,</w:t>
      </w:r>
      <w:r w:rsidRPr="002677F3">
        <w:rPr>
          <w:rFonts w:cstheme="minorHAnsi"/>
        </w:rPr>
        <w:t xml:space="preserve"> it is mild and doesn’t last long. For some, it is stronger and makes them want to go straight home. Allow yourself some time to become acclimatised to your new surroundings and make the most of this great opportunity to learn lots of new things about the world and develop as an individual.</w:t>
      </w:r>
    </w:p>
    <w:p w:rsidR="001476EC" w:rsidRPr="002677F3" w:rsidRDefault="001476EC" w:rsidP="00A84149">
      <w:pPr>
        <w:ind w:right="-1"/>
        <w:rPr>
          <w:rFonts w:cstheme="minorHAnsi"/>
        </w:rPr>
      </w:pPr>
      <w:r w:rsidRPr="002677F3">
        <w:rPr>
          <w:rFonts w:cstheme="minorHAnsi"/>
        </w:rPr>
        <w:t>Keep in regular contact with family and friends in your own country and tell them all about your new experiences. Try to make friends in Australia and do as many ’new’ activities as possible. Be positive about your new activities. Joining a local sports club, special interest or church group can help introduce you to people.</w:t>
      </w:r>
    </w:p>
    <w:p w:rsidR="001476EC" w:rsidRPr="002677F3" w:rsidRDefault="001476EC" w:rsidP="00A84149">
      <w:pPr>
        <w:ind w:right="-1"/>
        <w:rPr>
          <w:rFonts w:cstheme="minorHAnsi"/>
        </w:rPr>
      </w:pPr>
      <w:r w:rsidRPr="002677F3">
        <w:rPr>
          <w:rFonts w:cstheme="minorHAnsi"/>
        </w:rPr>
        <w:t xml:space="preserve">Trainers at </w:t>
      </w:r>
      <w:r>
        <w:rPr>
          <w:rFonts w:cstheme="minorHAnsi"/>
        </w:rPr>
        <w:t>ACOT</w:t>
      </w:r>
      <w:r w:rsidRPr="002677F3">
        <w:rPr>
          <w:rFonts w:cstheme="minorHAnsi"/>
        </w:rPr>
        <w:t xml:space="preserve"> can help you deal with any problems you may experience. Drop in for a chat or make an appointment to speak to your Trainer or the Student Support O</w:t>
      </w:r>
      <w:r>
        <w:rPr>
          <w:rFonts w:cstheme="minorHAnsi"/>
        </w:rPr>
        <w:t>ffic</w:t>
      </w:r>
      <w:r w:rsidRPr="002677F3">
        <w:rPr>
          <w:rFonts w:cstheme="minorHAnsi"/>
        </w:rPr>
        <w:t>er, if you do get sad or lonely.</w:t>
      </w:r>
    </w:p>
    <w:p w:rsidR="001476EC" w:rsidRPr="002677F3" w:rsidRDefault="001476EC" w:rsidP="00A84149">
      <w:pPr>
        <w:spacing w:after="0"/>
        <w:rPr>
          <w:rFonts w:cstheme="minorHAnsi"/>
          <w:b/>
          <w:sz w:val="24"/>
          <w:szCs w:val="24"/>
        </w:rPr>
      </w:pPr>
      <w:r>
        <w:rPr>
          <w:rFonts w:cstheme="minorHAnsi"/>
          <w:b/>
          <w:sz w:val="24"/>
          <w:szCs w:val="24"/>
        </w:rPr>
        <w:t>Aussie language</w:t>
      </w:r>
    </w:p>
    <w:p w:rsidR="001476EC" w:rsidRDefault="001476EC" w:rsidP="00A84149">
      <w:pPr>
        <w:spacing w:after="0"/>
        <w:rPr>
          <w:rFonts w:cstheme="minorHAnsi"/>
        </w:rPr>
      </w:pPr>
      <w:r w:rsidRPr="002677F3">
        <w:rPr>
          <w:rFonts w:cstheme="minorHAnsi"/>
        </w:rPr>
        <w:t xml:space="preserve">It may take a week or two to get used to the Australian pronunciation of the English language. Even those of you who have studied English for some years may think that Australian English is a completely new language. Some </w:t>
      </w:r>
      <w:r>
        <w:rPr>
          <w:rFonts w:cstheme="minorHAnsi"/>
        </w:rPr>
        <w:t xml:space="preserve">Australian </w:t>
      </w:r>
      <w:r w:rsidRPr="002677F3">
        <w:rPr>
          <w:rFonts w:cstheme="minorHAnsi"/>
        </w:rPr>
        <w:t>people tend to speak very quickly and run words together.</w:t>
      </w:r>
    </w:p>
    <w:p w:rsidR="001476EC" w:rsidRPr="00B9275E" w:rsidRDefault="001476EC" w:rsidP="00A84149">
      <w:pPr>
        <w:ind w:right="-1"/>
        <w:rPr>
          <w:rFonts w:cstheme="minorHAnsi"/>
        </w:rPr>
      </w:pPr>
      <w:r w:rsidRPr="00B9275E">
        <w:rPr>
          <w:rFonts w:cstheme="minorHAnsi"/>
        </w:rPr>
        <w:t xml:space="preserve">Many Australians also use a lot of ‘slang’. If you are not sure what something means don’t be afraid to ask. You will learn some interesting expressions! </w:t>
      </w:r>
      <w:r>
        <w:rPr>
          <w:rFonts w:cstheme="minorHAnsi"/>
        </w:rPr>
        <w:t xml:space="preserve"> </w:t>
      </w:r>
      <w:r w:rsidRPr="00B9275E">
        <w:rPr>
          <w:rFonts w:cstheme="minorHAnsi"/>
        </w:rPr>
        <w:t xml:space="preserve">“Carn, give it a shot!” </w:t>
      </w:r>
      <w:r w:rsidRPr="004064B3">
        <w:rPr>
          <w:rFonts w:cstheme="minorHAnsi"/>
        </w:rPr>
        <w:t xml:space="preserve">(Come on, </w:t>
      </w:r>
      <w:r w:rsidR="00A84149" w:rsidRPr="004064B3">
        <w:rPr>
          <w:rFonts w:cstheme="minorHAnsi"/>
        </w:rPr>
        <w:t>give it a try!</w:t>
      </w:r>
      <w:r w:rsidRPr="004064B3">
        <w:rPr>
          <w:rFonts w:cstheme="minorHAnsi"/>
        </w:rPr>
        <w:t>)</w:t>
      </w:r>
    </w:p>
    <w:p w:rsidR="001476EC" w:rsidRPr="000124CD" w:rsidRDefault="001476EC" w:rsidP="00A84149">
      <w:pPr>
        <w:pStyle w:val="H1-1"/>
        <w:spacing w:after="0"/>
        <w:jc w:val="both"/>
        <w:rPr>
          <w:rFonts w:asciiTheme="minorHAnsi" w:hAnsiTheme="minorHAnsi" w:cstheme="minorHAnsi"/>
          <w:sz w:val="22"/>
          <w:szCs w:val="22"/>
        </w:rPr>
      </w:pPr>
      <w:bookmarkStart w:id="27" w:name="_Toc364027748"/>
      <w:bookmarkStart w:id="28" w:name="_Toc488678162"/>
      <w:bookmarkStart w:id="29" w:name="_Toc511836449"/>
      <w:r w:rsidRPr="000124CD">
        <w:rPr>
          <w:rFonts w:asciiTheme="minorHAnsi" w:hAnsiTheme="minorHAnsi" w:cstheme="minorHAnsi"/>
          <w:sz w:val="22"/>
          <w:szCs w:val="22"/>
        </w:rPr>
        <w:t>Some common examples of Australian slang:</w:t>
      </w:r>
      <w:bookmarkEnd w:id="27"/>
      <w:bookmarkEnd w:id="28"/>
      <w:bookmarkEnd w:id="29"/>
    </w:p>
    <w:p w:rsidR="001476EC" w:rsidRPr="00D207F2" w:rsidRDefault="001476EC" w:rsidP="00A84149">
      <w:pPr>
        <w:spacing w:after="0"/>
        <w:rPr>
          <w:rFonts w:cstheme="minorHAnsi"/>
        </w:rPr>
      </w:pPr>
      <w:r w:rsidRPr="00D207F2">
        <w:rPr>
          <w:rFonts w:cstheme="minorHAnsi"/>
        </w:rPr>
        <w:t xml:space="preserve">Mate = </w:t>
      </w:r>
      <w:proofErr w:type="gramStart"/>
      <w:r w:rsidRPr="00D207F2">
        <w:rPr>
          <w:rFonts w:cstheme="minorHAnsi"/>
        </w:rPr>
        <w:t>friend;  G’day</w:t>
      </w:r>
      <w:proofErr w:type="gramEnd"/>
      <w:r w:rsidRPr="00D207F2">
        <w:rPr>
          <w:rFonts w:cstheme="minorHAnsi"/>
        </w:rPr>
        <w:t xml:space="preserve"> =  Good day/Hello;  Good on </w:t>
      </w:r>
      <w:proofErr w:type="spellStart"/>
      <w:r w:rsidRPr="00D207F2">
        <w:rPr>
          <w:rFonts w:cstheme="minorHAnsi"/>
        </w:rPr>
        <w:t>ya</w:t>
      </w:r>
      <w:proofErr w:type="spellEnd"/>
      <w:r w:rsidRPr="00D207F2">
        <w:rPr>
          <w:rFonts w:cstheme="minorHAnsi"/>
        </w:rPr>
        <w:t xml:space="preserve">  =  well done;  Footy  =  Australian Rules football</w:t>
      </w:r>
    </w:p>
    <w:p w:rsidR="001476EC" w:rsidRPr="00D207F2" w:rsidRDefault="001476EC" w:rsidP="00A84149">
      <w:pPr>
        <w:ind w:right="-1"/>
        <w:rPr>
          <w:rFonts w:cstheme="minorHAnsi"/>
        </w:rPr>
      </w:pPr>
      <w:r w:rsidRPr="00D207F2">
        <w:rPr>
          <w:rFonts w:cstheme="minorHAnsi"/>
        </w:rPr>
        <w:t xml:space="preserve">Arvo = </w:t>
      </w:r>
      <w:proofErr w:type="gramStart"/>
      <w:r w:rsidRPr="00D207F2">
        <w:rPr>
          <w:rFonts w:cstheme="minorHAnsi"/>
        </w:rPr>
        <w:t>afternoon;  Aussie</w:t>
      </w:r>
      <w:proofErr w:type="gramEnd"/>
      <w:r w:rsidRPr="00D207F2">
        <w:rPr>
          <w:rFonts w:cstheme="minorHAnsi"/>
        </w:rPr>
        <w:t xml:space="preserve"> = Australian;  Barbie = barbecue/BBQ;  Hang on = wait a moment; </w:t>
      </w:r>
    </w:p>
    <w:p w:rsidR="001476EC" w:rsidRPr="00D207F2" w:rsidRDefault="001476EC" w:rsidP="00A84149">
      <w:pPr>
        <w:ind w:right="-1"/>
        <w:rPr>
          <w:rFonts w:cstheme="minorHAnsi"/>
        </w:rPr>
      </w:pPr>
      <w:r w:rsidRPr="00D207F2">
        <w:rPr>
          <w:rFonts w:cstheme="minorHAnsi"/>
        </w:rPr>
        <w:t xml:space="preserve">I dunno = I don’t </w:t>
      </w:r>
      <w:proofErr w:type="gramStart"/>
      <w:r w:rsidRPr="00D207F2">
        <w:rPr>
          <w:rFonts w:cstheme="minorHAnsi"/>
        </w:rPr>
        <w:t xml:space="preserve">know;  </w:t>
      </w:r>
      <w:proofErr w:type="spellStart"/>
      <w:r w:rsidRPr="00D207F2">
        <w:rPr>
          <w:rFonts w:cstheme="minorHAnsi"/>
        </w:rPr>
        <w:t>Beaut</w:t>
      </w:r>
      <w:proofErr w:type="spellEnd"/>
      <w:proofErr w:type="gramEnd"/>
      <w:r w:rsidRPr="00D207F2">
        <w:rPr>
          <w:rFonts w:cstheme="minorHAnsi"/>
        </w:rPr>
        <w:t xml:space="preserve"> = Great/fantastic;  </w:t>
      </w:r>
      <w:proofErr w:type="spellStart"/>
      <w:r w:rsidRPr="00D207F2">
        <w:rPr>
          <w:rFonts w:cstheme="minorHAnsi"/>
        </w:rPr>
        <w:t>Bikkie</w:t>
      </w:r>
      <w:proofErr w:type="spellEnd"/>
      <w:r w:rsidRPr="00D207F2">
        <w:rPr>
          <w:rFonts w:cstheme="minorHAnsi"/>
        </w:rPr>
        <w:t xml:space="preserve"> = biscuit/cookie;  Bloke = man/ guy</w:t>
      </w:r>
      <w:r w:rsidRPr="00D207F2">
        <w:rPr>
          <w:rFonts w:cstheme="minorHAnsi"/>
        </w:rPr>
        <w:tab/>
      </w:r>
    </w:p>
    <w:p w:rsidR="001476EC" w:rsidRDefault="001476EC" w:rsidP="00A84149">
      <w:pPr>
        <w:ind w:right="-1"/>
        <w:rPr>
          <w:rFonts w:cstheme="minorHAnsi"/>
        </w:rPr>
      </w:pPr>
      <w:r w:rsidRPr="00D207F2">
        <w:rPr>
          <w:rFonts w:cstheme="minorHAnsi"/>
        </w:rPr>
        <w:t xml:space="preserve">Brekkie = breakfast; Bring a plate = bring a plate of food to share; Brunch = Combined meal for breakfast &amp; lunch, around 11:00am </w:t>
      </w:r>
      <w:r w:rsidRPr="00D207F2">
        <w:rPr>
          <w:rFonts w:cstheme="minorHAnsi"/>
        </w:rPr>
        <w:tab/>
      </w:r>
    </w:p>
    <w:p w:rsidR="001476EC" w:rsidRPr="00D207F2" w:rsidRDefault="001476EC" w:rsidP="00A84149">
      <w:pPr>
        <w:ind w:right="-1"/>
        <w:rPr>
          <w:rFonts w:cstheme="minorHAnsi"/>
        </w:rPr>
      </w:pPr>
      <w:r w:rsidRPr="00D207F2">
        <w:rPr>
          <w:rFonts w:cstheme="minorHAnsi"/>
        </w:rPr>
        <w:t xml:space="preserve">BYO = bring your own (drink); Cracked it = to get very </w:t>
      </w:r>
      <w:proofErr w:type="gramStart"/>
      <w:r w:rsidRPr="00D207F2">
        <w:rPr>
          <w:rFonts w:cstheme="minorHAnsi"/>
        </w:rPr>
        <w:t>upset ,</w:t>
      </w:r>
      <w:proofErr w:type="gramEnd"/>
      <w:r w:rsidRPr="00D207F2">
        <w:rPr>
          <w:rFonts w:cstheme="minorHAnsi"/>
        </w:rPr>
        <w:t xml:space="preserve"> annoyed.</w:t>
      </w:r>
    </w:p>
    <w:p w:rsidR="001476EC" w:rsidRPr="00D207F2" w:rsidRDefault="001476EC" w:rsidP="00A84149">
      <w:pPr>
        <w:ind w:right="-1"/>
        <w:rPr>
          <w:rFonts w:cstheme="minorHAnsi"/>
        </w:rPr>
      </w:pPr>
      <w:r w:rsidRPr="00D207F2">
        <w:rPr>
          <w:rFonts w:cstheme="minorHAnsi"/>
        </w:rPr>
        <w:t xml:space="preserve">Dodgy = suspicious or </w:t>
      </w:r>
      <w:proofErr w:type="gramStart"/>
      <w:r w:rsidRPr="00D207F2">
        <w:rPr>
          <w:rFonts w:cstheme="minorHAnsi"/>
        </w:rPr>
        <w:t>dishonest;  Doona</w:t>
      </w:r>
      <w:proofErr w:type="gramEnd"/>
      <w:r w:rsidRPr="00D207F2">
        <w:rPr>
          <w:rFonts w:cstheme="minorHAnsi"/>
        </w:rPr>
        <w:t xml:space="preserve"> = bed quilt usually filled with feathers</w:t>
      </w:r>
    </w:p>
    <w:p w:rsidR="001476EC" w:rsidRDefault="001476EC" w:rsidP="00A84149">
      <w:pPr>
        <w:ind w:right="-1"/>
        <w:rPr>
          <w:rFonts w:cstheme="minorHAnsi"/>
        </w:rPr>
      </w:pPr>
      <w:r w:rsidRPr="00D207F2">
        <w:rPr>
          <w:rFonts w:cstheme="minorHAnsi"/>
        </w:rPr>
        <w:t>Jumper = Pullover/</w:t>
      </w:r>
      <w:proofErr w:type="gramStart"/>
      <w:r w:rsidRPr="00D207F2">
        <w:rPr>
          <w:rFonts w:cstheme="minorHAnsi"/>
        </w:rPr>
        <w:t>Sweater;  Lollies</w:t>
      </w:r>
      <w:proofErr w:type="gramEnd"/>
      <w:r w:rsidRPr="00D207F2">
        <w:rPr>
          <w:rFonts w:cstheme="minorHAnsi"/>
        </w:rPr>
        <w:tab/>
        <w:t>= sweets, candy ;</w:t>
      </w:r>
      <w:r>
        <w:rPr>
          <w:rFonts w:cstheme="minorHAnsi"/>
        </w:rPr>
        <w:t xml:space="preserve">  </w:t>
      </w:r>
      <w:r w:rsidRPr="00D207F2">
        <w:rPr>
          <w:rFonts w:cstheme="minorHAnsi"/>
        </w:rPr>
        <w:t>Na/</w:t>
      </w:r>
      <w:proofErr w:type="spellStart"/>
      <w:r w:rsidRPr="00D207F2">
        <w:rPr>
          <w:rFonts w:cstheme="minorHAnsi"/>
        </w:rPr>
        <w:t>Nuh</w:t>
      </w:r>
      <w:proofErr w:type="spellEnd"/>
      <w:r w:rsidRPr="00D207F2">
        <w:rPr>
          <w:rFonts w:cstheme="minorHAnsi"/>
        </w:rPr>
        <w:t xml:space="preserve">/Nope = no;  </w:t>
      </w:r>
    </w:p>
    <w:p w:rsidR="001476EC" w:rsidRPr="00D207F2" w:rsidRDefault="001476EC" w:rsidP="00A84149">
      <w:pPr>
        <w:ind w:right="-1"/>
        <w:rPr>
          <w:rFonts w:cstheme="minorHAnsi"/>
        </w:rPr>
      </w:pPr>
      <w:r>
        <w:rPr>
          <w:rFonts w:cstheme="minorHAnsi"/>
        </w:rPr>
        <w:t xml:space="preserve">No worries = no </w:t>
      </w:r>
      <w:proofErr w:type="gramStart"/>
      <w:r>
        <w:rPr>
          <w:rFonts w:cstheme="minorHAnsi"/>
        </w:rPr>
        <w:t xml:space="preserve">problem;  </w:t>
      </w:r>
      <w:r w:rsidRPr="00D207F2">
        <w:rPr>
          <w:rFonts w:cstheme="minorHAnsi"/>
        </w:rPr>
        <w:t>See</w:t>
      </w:r>
      <w:proofErr w:type="gramEnd"/>
      <w:r w:rsidRPr="00D207F2">
        <w:rPr>
          <w:rFonts w:cstheme="minorHAnsi"/>
        </w:rPr>
        <w:t xml:space="preserve"> </w:t>
      </w:r>
      <w:proofErr w:type="spellStart"/>
      <w:r w:rsidRPr="00D207F2">
        <w:rPr>
          <w:rFonts w:cstheme="minorHAnsi"/>
        </w:rPr>
        <w:t>ya</w:t>
      </w:r>
      <w:proofErr w:type="spellEnd"/>
      <w:r w:rsidRPr="00D207F2">
        <w:rPr>
          <w:rFonts w:cstheme="minorHAnsi"/>
        </w:rPr>
        <w:t xml:space="preserve"> = good bye;  Yeah/Yep = yes ;  </w:t>
      </w:r>
      <w:proofErr w:type="spellStart"/>
      <w:r w:rsidRPr="00D207F2">
        <w:rPr>
          <w:rFonts w:cstheme="minorHAnsi"/>
        </w:rPr>
        <w:t>Ya</w:t>
      </w:r>
      <w:proofErr w:type="spellEnd"/>
      <w:r w:rsidRPr="00D207F2">
        <w:rPr>
          <w:rFonts w:cstheme="minorHAnsi"/>
        </w:rPr>
        <w:t xml:space="preserve"> reckon?  </w:t>
      </w:r>
      <w:proofErr w:type="gramStart"/>
      <w:r w:rsidRPr="00D207F2">
        <w:rPr>
          <w:rFonts w:cstheme="minorHAnsi"/>
        </w:rPr>
        <w:t>=  Do</w:t>
      </w:r>
      <w:proofErr w:type="gramEnd"/>
      <w:r w:rsidRPr="00D207F2">
        <w:rPr>
          <w:rFonts w:cstheme="minorHAnsi"/>
        </w:rPr>
        <w:t xml:space="preserve"> you think so?</w:t>
      </w:r>
    </w:p>
    <w:p w:rsidR="001476EC" w:rsidRPr="00CE707D" w:rsidRDefault="001476EC" w:rsidP="00A84149">
      <w:pPr>
        <w:spacing w:after="0"/>
        <w:ind w:right="-1"/>
        <w:rPr>
          <w:rFonts w:cstheme="minorHAnsi"/>
          <w:b/>
        </w:rPr>
      </w:pPr>
      <w:r w:rsidRPr="00CE707D">
        <w:rPr>
          <w:rFonts w:cstheme="minorHAnsi"/>
          <w:b/>
        </w:rPr>
        <w:t>Places to visit in Melbourne</w:t>
      </w:r>
    </w:p>
    <w:p w:rsidR="001476EC" w:rsidRPr="00DF4FD1" w:rsidRDefault="001476EC" w:rsidP="00A84149">
      <w:pPr>
        <w:ind w:right="-1"/>
        <w:rPr>
          <w:rFonts w:cstheme="minorHAnsi"/>
        </w:rPr>
      </w:pPr>
      <w:r w:rsidRPr="00DF4FD1">
        <w:rPr>
          <w:rFonts w:cstheme="minorHAnsi"/>
        </w:rPr>
        <w:t>There are many exciting and interesting things to do while living in Melbourne. Worthwhile places to visit include:</w:t>
      </w:r>
    </w:p>
    <w:p w:rsidR="001476EC" w:rsidRPr="00DF4FD1" w:rsidRDefault="001476EC" w:rsidP="00A84149">
      <w:pPr>
        <w:spacing w:after="0"/>
        <w:ind w:right="-1"/>
        <w:rPr>
          <w:rFonts w:cstheme="minorHAnsi"/>
          <w:b/>
        </w:rPr>
      </w:pPr>
      <w:r w:rsidRPr="00DF4FD1">
        <w:rPr>
          <w:rFonts w:cstheme="minorHAnsi"/>
          <w:b/>
        </w:rPr>
        <w:t>Melbourne Zoo</w:t>
      </w:r>
    </w:p>
    <w:p w:rsidR="001476EC" w:rsidRPr="00DF4FD1" w:rsidRDefault="001476EC" w:rsidP="00A84149">
      <w:pPr>
        <w:ind w:right="-1"/>
        <w:rPr>
          <w:rFonts w:cstheme="minorHAnsi"/>
        </w:rPr>
      </w:pPr>
      <w:r w:rsidRPr="00DF4FD1">
        <w:rPr>
          <w:rFonts w:cstheme="minorHAnsi"/>
        </w:rPr>
        <w:t>Experience the wonders of wildlife at the award-winning Melbourne Zoo.</w:t>
      </w:r>
    </w:p>
    <w:p w:rsidR="001476EC" w:rsidRPr="00DF4FD1" w:rsidRDefault="001476EC" w:rsidP="00A84149">
      <w:pPr>
        <w:spacing w:after="0"/>
        <w:ind w:right="-1"/>
        <w:rPr>
          <w:rFonts w:cstheme="minorHAnsi"/>
          <w:b/>
        </w:rPr>
      </w:pPr>
      <w:r w:rsidRPr="00DF4FD1">
        <w:rPr>
          <w:rFonts w:cstheme="minorHAnsi"/>
          <w:b/>
        </w:rPr>
        <w:t>Melbourne Aquarium</w:t>
      </w:r>
    </w:p>
    <w:p w:rsidR="001476EC" w:rsidRPr="00DF4FD1" w:rsidRDefault="001476EC" w:rsidP="00A84149">
      <w:pPr>
        <w:ind w:right="-1"/>
        <w:rPr>
          <w:rFonts w:cstheme="minorHAnsi"/>
        </w:rPr>
      </w:pPr>
      <w:r w:rsidRPr="00DF4FD1">
        <w:rPr>
          <w:rFonts w:cstheme="minorHAnsi"/>
        </w:rPr>
        <w:t>Wiggle with an octopus and see sharks being fed at the Melbourne Aquarium.</w:t>
      </w:r>
    </w:p>
    <w:p w:rsidR="001476EC" w:rsidRPr="00DF4FD1" w:rsidRDefault="001476EC" w:rsidP="00A84149">
      <w:pPr>
        <w:spacing w:after="0"/>
        <w:ind w:right="-1"/>
        <w:rPr>
          <w:rFonts w:cstheme="minorHAnsi"/>
          <w:b/>
        </w:rPr>
      </w:pPr>
      <w:r w:rsidRPr="00DF4FD1">
        <w:rPr>
          <w:rFonts w:cstheme="minorHAnsi"/>
          <w:b/>
        </w:rPr>
        <w:lastRenderedPageBreak/>
        <w:t>Melbourne Museum</w:t>
      </w:r>
    </w:p>
    <w:p w:rsidR="001476EC" w:rsidRPr="00DF4FD1" w:rsidRDefault="001476EC" w:rsidP="00A84149">
      <w:pPr>
        <w:ind w:right="-1"/>
        <w:rPr>
          <w:rFonts w:cstheme="minorHAnsi"/>
        </w:rPr>
      </w:pPr>
      <w:r w:rsidRPr="00DF4FD1">
        <w:rPr>
          <w:rFonts w:cstheme="minorHAnsi"/>
        </w:rPr>
        <w:t>Enjoy impressive and informative, world-class exhibitions.</w:t>
      </w:r>
    </w:p>
    <w:p w:rsidR="001476EC" w:rsidRPr="00DF4FD1" w:rsidRDefault="001476EC" w:rsidP="00A84149">
      <w:pPr>
        <w:spacing w:after="0"/>
        <w:ind w:right="-1"/>
        <w:rPr>
          <w:rFonts w:cstheme="minorHAnsi"/>
          <w:b/>
        </w:rPr>
      </w:pPr>
      <w:r w:rsidRPr="00DF4FD1">
        <w:rPr>
          <w:rFonts w:cstheme="minorHAnsi"/>
          <w:b/>
        </w:rPr>
        <w:t>Southgate Arts and Leisure Precinct</w:t>
      </w:r>
    </w:p>
    <w:p w:rsidR="001476EC" w:rsidRPr="00DF4FD1" w:rsidRDefault="001476EC" w:rsidP="00A84149">
      <w:pPr>
        <w:ind w:right="-1"/>
        <w:rPr>
          <w:rFonts w:cstheme="minorHAnsi"/>
        </w:rPr>
      </w:pPr>
      <w:r w:rsidRPr="00DF4FD1">
        <w:rPr>
          <w:rFonts w:cstheme="minorHAnsi"/>
        </w:rPr>
        <w:t>Southgate has been a popular meeting place for Melbournians since its opening in 1992. There are three levels of high quality shopping, bars and restaurants. During a stroll down the promenade you may also encounter some unique street performers. Bring your camera along too to get some great photos of the city skyline day or night.</w:t>
      </w:r>
    </w:p>
    <w:p w:rsidR="001476EC" w:rsidRPr="00DF4FD1" w:rsidRDefault="001476EC" w:rsidP="00A84149">
      <w:pPr>
        <w:spacing w:after="0"/>
        <w:ind w:right="-1"/>
        <w:rPr>
          <w:rFonts w:cstheme="minorHAnsi"/>
          <w:b/>
        </w:rPr>
      </w:pPr>
      <w:r w:rsidRPr="00DF4FD1">
        <w:rPr>
          <w:rFonts w:cstheme="minorHAnsi"/>
          <w:b/>
        </w:rPr>
        <w:t>City Circle Tram</w:t>
      </w:r>
    </w:p>
    <w:p w:rsidR="001476EC" w:rsidRPr="00DF4FD1" w:rsidRDefault="001476EC" w:rsidP="00A84149">
      <w:pPr>
        <w:ind w:right="-1"/>
        <w:rPr>
          <w:rFonts w:cstheme="minorHAnsi"/>
        </w:rPr>
      </w:pPr>
      <w:r w:rsidRPr="00DF4FD1">
        <w:rPr>
          <w:rFonts w:cstheme="minorHAnsi"/>
        </w:rPr>
        <w:t>See central Melbourne aboard the free and convenient City Circle Tram. Get on and off the distinctive maroon trams at any of the marked tram stops around the CBD.</w:t>
      </w:r>
    </w:p>
    <w:p w:rsidR="001476EC" w:rsidRPr="00DF4FD1" w:rsidRDefault="001476EC" w:rsidP="00A84149">
      <w:pPr>
        <w:spacing w:after="0"/>
        <w:ind w:right="-1"/>
        <w:rPr>
          <w:rFonts w:cstheme="minorHAnsi"/>
          <w:bCs/>
        </w:rPr>
      </w:pPr>
      <w:r w:rsidRPr="002677F3">
        <w:rPr>
          <w:rFonts w:cstheme="minorHAnsi"/>
          <w:bCs/>
        </w:rPr>
        <w:t>Further from Melbourne but still within a day trip’s reach are:</w:t>
      </w:r>
    </w:p>
    <w:p w:rsidR="001476EC" w:rsidRPr="00DF4FD1" w:rsidRDefault="001476EC" w:rsidP="00A84149">
      <w:pPr>
        <w:ind w:right="-1"/>
        <w:rPr>
          <w:rFonts w:cstheme="minorHAnsi"/>
        </w:rPr>
      </w:pPr>
      <w:r w:rsidRPr="00DF4FD1">
        <w:rPr>
          <w:rFonts w:cstheme="minorHAnsi"/>
          <w:b/>
        </w:rPr>
        <w:t>Healesville Sanctuary:</w:t>
      </w:r>
      <w:r w:rsidRPr="00DF4FD1">
        <w:rPr>
          <w:rFonts w:cstheme="minorHAnsi"/>
        </w:rPr>
        <w:t xml:space="preserve"> A unique Australian animal park offering a rare insight into Australia’s unusual flora and fauna. </w:t>
      </w:r>
    </w:p>
    <w:p w:rsidR="001476EC" w:rsidRPr="00DF4FD1" w:rsidRDefault="001476EC" w:rsidP="00A84149">
      <w:pPr>
        <w:ind w:right="-1"/>
        <w:rPr>
          <w:rFonts w:cstheme="minorHAnsi"/>
        </w:rPr>
      </w:pPr>
      <w:r w:rsidRPr="00DF4FD1">
        <w:rPr>
          <w:rFonts w:cstheme="minorHAnsi"/>
          <w:b/>
        </w:rPr>
        <w:t>The Great Ocean Road:</w:t>
      </w:r>
      <w:r w:rsidRPr="00DF4FD1">
        <w:rPr>
          <w:rFonts w:cstheme="minorHAnsi"/>
        </w:rPr>
        <w:t xml:space="preserve"> A magnificent 250 km drive along Victoria’s south western coast offering spectacular ocean views and rugged coastline.</w:t>
      </w:r>
    </w:p>
    <w:p w:rsidR="001476EC" w:rsidRPr="00DF4FD1" w:rsidRDefault="001476EC" w:rsidP="00A84149">
      <w:pPr>
        <w:ind w:right="-1"/>
        <w:rPr>
          <w:rFonts w:cstheme="minorHAnsi"/>
        </w:rPr>
      </w:pPr>
      <w:r w:rsidRPr="00DF4FD1">
        <w:rPr>
          <w:rFonts w:cstheme="minorHAnsi"/>
          <w:b/>
        </w:rPr>
        <w:t>Sovereign Hill, Ballarat:</w:t>
      </w:r>
      <w:r w:rsidRPr="00DF4FD1">
        <w:rPr>
          <w:rFonts w:cstheme="minorHAnsi"/>
        </w:rPr>
        <w:t xml:space="preserve"> Step back into time and discover where gold was found in Victoria. Visitors can experience life as it was in the 1850s during the Gold Rush.</w:t>
      </w:r>
    </w:p>
    <w:p w:rsidR="001476EC" w:rsidRPr="00DF4FD1" w:rsidRDefault="001476EC" w:rsidP="00A84149">
      <w:pPr>
        <w:ind w:right="-1"/>
        <w:rPr>
          <w:rFonts w:cstheme="minorHAnsi"/>
        </w:rPr>
      </w:pPr>
      <w:r w:rsidRPr="00DF4FD1">
        <w:rPr>
          <w:rFonts w:cstheme="minorHAnsi"/>
          <w:b/>
        </w:rPr>
        <w:t>Phillip Island:</w:t>
      </w:r>
      <w:r w:rsidRPr="00DF4FD1">
        <w:rPr>
          <w:rFonts w:cstheme="minorHAnsi"/>
        </w:rPr>
        <w:t xml:space="preserve"> This beautiful island is well known for being the location of Australia’s fairy penguins.</w:t>
      </w:r>
    </w:p>
    <w:p w:rsidR="001476EC" w:rsidRPr="00DF4FD1" w:rsidRDefault="001476EC" w:rsidP="00A84149">
      <w:pPr>
        <w:ind w:right="-1"/>
        <w:rPr>
          <w:rFonts w:cstheme="minorHAnsi"/>
        </w:rPr>
      </w:pPr>
      <w:r w:rsidRPr="00DF4FD1">
        <w:rPr>
          <w:rFonts w:cstheme="minorHAnsi"/>
        </w:rPr>
        <w:t>If you would like more information about places to visit, Melbourne’s Tourist Information Office is at Federation Square, opposite Flinders Street Station. It is open 7 days a week and you can find information about Melbourne and Victoria. You may also check the following websites:</w:t>
      </w:r>
    </w:p>
    <w:p w:rsidR="001476EC" w:rsidRPr="00DF4FD1" w:rsidRDefault="00CB4523" w:rsidP="00A84149">
      <w:pPr>
        <w:pStyle w:val="ListParagraph"/>
        <w:numPr>
          <w:ilvl w:val="0"/>
          <w:numId w:val="41"/>
        </w:numPr>
        <w:ind w:right="-1"/>
        <w:rPr>
          <w:rFonts w:cstheme="minorHAnsi"/>
        </w:rPr>
      </w:pPr>
      <w:hyperlink r:id="rId21" w:history="1">
        <w:r w:rsidR="001476EC" w:rsidRPr="00DF4FD1">
          <w:rPr>
            <w:rStyle w:val="Hyperlink"/>
            <w:rFonts w:cstheme="minorHAnsi"/>
          </w:rPr>
          <w:t>http://www.visitvictoria.com</w:t>
        </w:r>
      </w:hyperlink>
      <w:r w:rsidR="001476EC" w:rsidRPr="00DF4FD1">
        <w:rPr>
          <w:rFonts w:cstheme="minorHAnsi"/>
        </w:rPr>
        <w:t xml:space="preserve"> </w:t>
      </w:r>
    </w:p>
    <w:p w:rsidR="001476EC" w:rsidRPr="00DF4FD1" w:rsidRDefault="00CB4523" w:rsidP="00A84149">
      <w:pPr>
        <w:pStyle w:val="ListParagraph"/>
        <w:numPr>
          <w:ilvl w:val="0"/>
          <w:numId w:val="41"/>
        </w:numPr>
        <w:ind w:right="-1"/>
        <w:rPr>
          <w:rFonts w:cstheme="minorHAnsi"/>
        </w:rPr>
      </w:pPr>
      <w:hyperlink r:id="rId22" w:history="1">
        <w:r w:rsidR="001476EC" w:rsidRPr="00DF4FD1">
          <w:rPr>
            <w:rStyle w:val="Hyperlink"/>
            <w:rFonts w:cstheme="minorHAnsi"/>
          </w:rPr>
          <w:t>http://www.visitmelbourne.com</w:t>
        </w:r>
      </w:hyperlink>
      <w:r w:rsidR="001476EC" w:rsidRPr="00DF4FD1">
        <w:rPr>
          <w:rFonts w:cstheme="minorHAnsi"/>
        </w:rPr>
        <w:t xml:space="preserve"> </w:t>
      </w:r>
    </w:p>
    <w:p w:rsidR="001476EC" w:rsidRPr="0038768F" w:rsidRDefault="001476EC" w:rsidP="00A84149">
      <w:pPr>
        <w:spacing w:after="0"/>
        <w:rPr>
          <w:rFonts w:cstheme="minorHAnsi"/>
          <w:b/>
          <w:sz w:val="24"/>
          <w:szCs w:val="24"/>
        </w:rPr>
      </w:pPr>
      <w:r w:rsidRPr="0038768F">
        <w:rPr>
          <w:rFonts w:cstheme="minorHAnsi"/>
          <w:b/>
          <w:sz w:val="24"/>
          <w:szCs w:val="24"/>
        </w:rPr>
        <w:t>Things to do in Melbourne</w:t>
      </w:r>
    </w:p>
    <w:p w:rsidR="001476EC" w:rsidRPr="00DF4FD1" w:rsidRDefault="001476EC" w:rsidP="00A84149">
      <w:pPr>
        <w:spacing w:after="0"/>
        <w:rPr>
          <w:rFonts w:cstheme="minorHAnsi"/>
          <w:b/>
        </w:rPr>
      </w:pPr>
      <w:r w:rsidRPr="00DF4FD1">
        <w:rPr>
          <w:rFonts w:cstheme="minorHAnsi"/>
          <w:b/>
        </w:rPr>
        <w:t>Festivals</w:t>
      </w:r>
      <w:r w:rsidRPr="00DF4FD1">
        <w:rPr>
          <w:rFonts w:cstheme="minorHAnsi"/>
          <w:b/>
        </w:rPr>
        <w:tab/>
      </w:r>
      <w:r w:rsidRPr="00DF4FD1">
        <w:rPr>
          <w:rFonts w:cstheme="minorHAnsi"/>
          <w:b/>
        </w:rPr>
        <w:tab/>
      </w:r>
      <w:r w:rsidRPr="00DF4FD1">
        <w:rPr>
          <w:rFonts w:cstheme="minorHAnsi"/>
          <w:b/>
        </w:rPr>
        <w:tab/>
      </w:r>
      <w:r w:rsidRPr="00DF4FD1">
        <w:rPr>
          <w:rFonts w:cstheme="minorHAnsi"/>
          <w:b/>
        </w:rPr>
        <w:tab/>
      </w:r>
      <w:r w:rsidRPr="00DF4FD1">
        <w:rPr>
          <w:rFonts w:cstheme="minorHAnsi"/>
          <w:b/>
        </w:rPr>
        <w:tab/>
        <w:t>International Sporting Events</w:t>
      </w:r>
    </w:p>
    <w:p w:rsidR="001476EC" w:rsidRPr="00DF4FD1" w:rsidRDefault="001476EC" w:rsidP="00A84149">
      <w:pPr>
        <w:spacing w:after="0"/>
        <w:ind w:right="-1"/>
        <w:rPr>
          <w:rFonts w:cstheme="minorHAnsi"/>
        </w:rPr>
      </w:pPr>
      <w:r w:rsidRPr="00DF4FD1">
        <w:rPr>
          <w:rFonts w:cstheme="minorHAnsi"/>
        </w:rPr>
        <w:t>International Comedy festival</w:t>
      </w:r>
      <w:r w:rsidRPr="00DF4FD1">
        <w:rPr>
          <w:rFonts w:cstheme="minorHAnsi"/>
        </w:rPr>
        <w:tab/>
      </w:r>
      <w:r w:rsidRPr="00DF4FD1">
        <w:rPr>
          <w:rFonts w:cstheme="minorHAnsi"/>
        </w:rPr>
        <w:tab/>
      </w:r>
      <w:r>
        <w:rPr>
          <w:rFonts w:cstheme="minorHAnsi"/>
        </w:rPr>
        <w:tab/>
      </w:r>
      <w:r w:rsidRPr="00DF4FD1">
        <w:rPr>
          <w:rFonts w:cstheme="minorHAnsi"/>
        </w:rPr>
        <w:t xml:space="preserve">Spring Racing Carnival &amp; Melbourne Cup </w:t>
      </w:r>
    </w:p>
    <w:p w:rsidR="001476EC" w:rsidRPr="00DF4FD1" w:rsidRDefault="001476EC" w:rsidP="00A84149">
      <w:pPr>
        <w:spacing w:after="0"/>
        <w:ind w:right="-1"/>
        <w:rPr>
          <w:rFonts w:cstheme="minorHAnsi"/>
        </w:rPr>
      </w:pPr>
      <w:r w:rsidRPr="00DF4FD1">
        <w:rPr>
          <w:rFonts w:cstheme="minorHAnsi"/>
        </w:rPr>
        <w:t>International Festival of the Arts</w:t>
      </w:r>
      <w:r w:rsidRPr="00DF4FD1">
        <w:rPr>
          <w:rFonts w:cstheme="minorHAnsi"/>
        </w:rPr>
        <w:tab/>
      </w:r>
      <w:r w:rsidRPr="00DF4FD1">
        <w:rPr>
          <w:rFonts w:cstheme="minorHAnsi"/>
        </w:rPr>
        <w:tab/>
        <w:t xml:space="preserve">Australian Open (Grand Slam Tennis) </w:t>
      </w:r>
    </w:p>
    <w:p w:rsidR="001476EC" w:rsidRPr="00DF4FD1" w:rsidRDefault="001476EC" w:rsidP="00A84149">
      <w:pPr>
        <w:spacing w:after="0"/>
        <w:ind w:right="-1"/>
        <w:rPr>
          <w:rFonts w:cstheme="minorHAnsi"/>
        </w:rPr>
      </w:pPr>
      <w:r w:rsidRPr="00DF4FD1">
        <w:rPr>
          <w:rFonts w:cstheme="minorHAnsi"/>
        </w:rPr>
        <w:t>Chinese New Year Parade</w:t>
      </w:r>
      <w:r w:rsidRPr="00DF4FD1">
        <w:rPr>
          <w:rFonts w:cstheme="minorHAnsi"/>
        </w:rPr>
        <w:tab/>
      </w:r>
      <w:r w:rsidRPr="00DF4FD1">
        <w:rPr>
          <w:rFonts w:cstheme="minorHAnsi"/>
        </w:rPr>
        <w:tab/>
      </w:r>
      <w:r w:rsidRPr="00DF4FD1">
        <w:rPr>
          <w:rFonts w:cstheme="minorHAnsi"/>
        </w:rPr>
        <w:tab/>
        <w:t>Grand Prix Racing</w:t>
      </w:r>
    </w:p>
    <w:p w:rsidR="001476EC" w:rsidRPr="00DF4FD1" w:rsidRDefault="001476EC" w:rsidP="00A84149">
      <w:pPr>
        <w:spacing w:after="0"/>
        <w:ind w:right="-1"/>
        <w:rPr>
          <w:rFonts w:cstheme="minorHAnsi"/>
        </w:rPr>
      </w:pPr>
      <w:r w:rsidRPr="00DF4FD1">
        <w:rPr>
          <w:rFonts w:cstheme="minorHAnsi"/>
        </w:rPr>
        <w:t>Moomba Festival</w:t>
      </w:r>
      <w:r w:rsidRPr="00DF4FD1">
        <w:rPr>
          <w:rFonts w:cstheme="minorHAnsi"/>
        </w:rPr>
        <w:tab/>
      </w:r>
      <w:r w:rsidRPr="00DF4FD1">
        <w:rPr>
          <w:rFonts w:cstheme="minorHAnsi"/>
        </w:rPr>
        <w:tab/>
      </w:r>
      <w:r w:rsidRPr="00DF4FD1">
        <w:rPr>
          <w:rFonts w:cstheme="minorHAnsi"/>
        </w:rPr>
        <w:tab/>
      </w:r>
      <w:r w:rsidRPr="00DF4FD1">
        <w:rPr>
          <w:rFonts w:cstheme="minorHAnsi"/>
        </w:rPr>
        <w:tab/>
        <w:t>World Series Test Cricket</w:t>
      </w:r>
    </w:p>
    <w:p w:rsidR="001476EC" w:rsidRPr="00DF4FD1" w:rsidRDefault="001476EC" w:rsidP="00A84149">
      <w:pPr>
        <w:spacing w:after="0"/>
        <w:ind w:right="-1"/>
        <w:rPr>
          <w:rFonts w:cstheme="minorHAnsi"/>
        </w:rPr>
      </w:pPr>
      <w:r w:rsidRPr="00DF4FD1">
        <w:rPr>
          <w:rFonts w:cstheme="minorHAnsi"/>
        </w:rPr>
        <w:t>Bells Beach Surf Classic</w:t>
      </w:r>
    </w:p>
    <w:p w:rsidR="001476EC" w:rsidRPr="0038768F" w:rsidRDefault="001476EC" w:rsidP="00A84149">
      <w:pPr>
        <w:pStyle w:val="H1-1"/>
        <w:spacing w:after="0"/>
        <w:jc w:val="both"/>
        <w:rPr>
          <w:rFonts w:asciiTheme="minorHAnsi" w:hAnsiTheme="minorHAnsi" w:cstheme="minorHAnsi"/>
          <w:sz w:val="24"/>
          <w:szCs w:val="24"/>
        </w:rPr>
      </w:pPr>
      <w:bookmarkStart w:id="30" w:name="_Toc511836450"/>
      <w:r w:rsidRPr="0038768F">
        <w:rPr>
          <w:rFonts w:asciiTheme="minorHAnsi" w:hAnsiTheme="minorHAnsi" w:cstheme="minorHAnsi"/>
          <w:sz w:val="24"/>
          <w:szCs w:val="24"/>
        </w:rPr>
        <w:t>Public Holidays</w:t>
      </w:r>
      <w:bookmarkEnd w:id="30"/>
    </w:p>
    <w:p w:rsidR="001476EC" w:rsidRPr="00DF4FD1" w:rsidRDefault="001476EC" w:rsidP="00A84149">
      <w:pPr>
        <w:spacing w:after="0"/>
        <w:rPr>
          <w:rFonts w:cstheme="minorHAnsi"/>
        </w:rPr>
      </w:pPr>
      <w:r w:rsidRPr="00DF4FD1">
        <w:rPr>
          <w:rFonts w:cstheme="minorHAnsi"/>
        </w:rPr>
        <w:t>There are several national and state public holidays. During these days government departments, banks, businesses and some leisure centres may not be open:</w:t>
      </w:r>
    </w:p>
    <w:p w:rsidR="001476EC" w:rsidRPr="00DF4FD1" w:rsidRDefault="001476EC" w:rsidP="00A84149">
      <w:pPr>
        <w:spacing w:after="0"/>
        <w:ind w:right="-1"/>
        <w:rPr>
          <w:rFonts w:cstheme="minorHAnsi"/>
        </w:rPr>
      </w:pPr>
      <w:r w:rsidRPr="00DF4FD1">
        <w:rPr>
          <w:rFonts w:cstheme="minorHAnsi"/>
        </w:rPr>
        <w:t xml:space="preserve">New Year’s Day </w:t>
      </w:r>
      <w:r w:rsidRPr="00DF4FD1">
        <w:rPr>
          <w:rFonts w:cstheme="minorHAnsi"/>
        </w:rPr>
        <w:tab/>
        <w:t>1st January</w:t>
      </w:r>
      <w:r w:rsidRPr="00DF4FD1">
        <w:rPr>
          <w:rFonts w:cstheme="minorHAnsi"/>
        </w:rPr>
        <w:tab/>
      </w:r>
      <w:r w:rsidRPr="00DF4FD1">
        <w:rPr>
          <w:rFonts w:cstheme="minorHAnsi"/>
        </w:rPr>
        <w:tab/>
      </w:r>
      <w:r w:rsidRPr="00DF4FD1">
        <w:rPr>
          <w:rFonts w:cstheme="minorHAnsi"/>
        </w:rPr>
        <w:tab/>
        <w:t xml:space="preserve">Easter Monday </w:t>
      </w:r>
      <w:r w:rsidRPr="00DF4FD1">
        <w:rPr>
          <w:rFonts w:cstheme="minorHAnsi"/>
        </w:rPr>
        <w:tab/>
      </w:r>
      <w:r w:rsidRPr="00DF4FD1">
        <w:rPr>
          <w:rFonts w:cstheme="minorHAnsi"/>
        </w:rPr>
        <w:tab/>
        <w:t>Different every year</w:t>
      </w:r>
    </w:p>
    <w:p w:rsidR="001476EC" w:rsidRPr="00DF4FD1" w:rsidRDefault="001476EC" w:rsidP="00A84149">
      <w:pPr>
        <w:spacing w:after="0"/>
        <w:ind w:right="-1"/>
        <w:rPr>
          <w:rFonts w:cstheme="minorHAnsi"/>
        </w:rPr>
      </w:pPr>
      <w:r w:rsidRPr="00DF4FD1">
        <w:rPr>
          <w:rFonts w:cstheme="minorHAnsi"/>
        </w:rPr>
        <w:t>Australia Day</w:t>
      </w:r>
      <w:r w:rsidRPr="00DF4FD1">
        <w:rPr>
          <w:rFonts w:cstheme="minorHAnsi"/>
        </w:rPr>
        <w:tab/>
        <w:t>26th January</w:t>
      </w:r>
      <w:r w:rsidRPr="00DF4FD1">
        <w:rPr>
          <w:rFonts w:cstheme="minorHAnsi"/>
        </w:rPr>
        <w:tab/>
      </w:r>
      <w:r w:rsidRPr="00DF4FD1">
        <w:rPr>
          <w:rFonts w:cstheme="minorHAnsi"/>
        </w:rPr>
        <w:tab/>
      </w:r>
      <w:r w:rsidRPr="00DF4FD1">
        <w:rPr>
          <w:rFonts w:cstheme="minorHAnsi"/>
        </w:rPr>
        <w:tab/>
        <w:t>Queen’s</w:t>
      </w:r>
      <w:r>
        <w:rPr>
          <w:rFonts w:cstheme="minorHAnsi"/>
        </w:rPr>
        <w:t xml:space="preserve"> Birthday</w:t>
      </w:r>
      <w:r>
        <w:rPr>
          <w:rFonts w:cstheme="minorHAnsi"/>
        </w:rPr>
        <w:tab/>
      </w:r>
      <w:r w:rsidRPr="00DF4FD1">
        <w:rPr>
          <w:rFonts w:cstheme="minorHAnsi"/>
        </w:rPr>
        <w:t>2nd Monday in June</w:t>
      </w:r>
    </w:p>
    <w:p w:rsidR="001476EC" w:rsidRPr="00DF4FD1" w:rsidRDefault="001476EC" w:rsidP="00A84149">
      <w:pPr>
        <w:spacing w:after="0"/>
        <w:ind w:right="-1"/>
        <w:rPr>
          <w:rFonts w:cstheme="minorHAnsi"/>
        </w:rPr>
      </w:pPr>
      <w:r w:rsidRPr="00DF4FD1">
        <w:rPr>
          <w:rFonts w:cstheme="minorHAnsi"/>
        </w:rPr>
        <w:t>Labour Day</w:t>
      </w:r>
      <w:r w:rsidRPr="00DF4FD1">
        <w:rPr>
          <w:rFonts w:cstheme="minorHAnsi"/>
        </w:rPr>
        <w:tab/>
        <w:t>2nd Monday in March</w:t>
      </w:r>
      <w:r w:rsidRPr="00DF4FD1">
        <w:rPr>
          <w:rFonts w:cstheme="minorHAnsi"/>
        </w:rPr>
        <w:tab/>
      </w:r>
      <w:r w:rsidRPr="00DF4FD1">
        <w:rPr>
          <w:rFonts w:cstheme="minorHAnsi"/>
        </w:rPr>
        <w:tab/>
        <w:t>Melbourne Cup Day</w:t>
      </w:r>
      <w:r w:rsidRPr="00DF4FD1">
        <w:rPr>
          <w:rFonts w:cstheme="minorHAnsi"/>
        </w:rPr>
        <w:tab/>
        <w:t>1st Tuesday in November</w:t>
      </w:r>
    </w:p>
    <w:p w:rsidR="001476EC" w:rsidRPr="00DF4FD1" w:rsidRDefault="001476EC" w:rsidP="00A84149">
      <w:pPr>
        <w:spacing w:after="0"/>
        <w:ind w:right="-1"/>
        <w:rPr>
          <w:rFonts w:cstheme="minorHAnsi"/>
        </w:rPr>
      </w:pPr>
      <w:r w:rsidRPr="00DF4FD1">
        <w:rPr>
          <w:rFonts w:cstheme="minorHAnsi"/>
        </w:rPr>
        <w:t>ANZAC Day</w:t>
      </w:r>
      <w:r w:rsidRPr="00DF4FD1">
        <w:rPr>
          <w:rFonts w:cstheme="minorHAnsi"/>
        </w:rPr>
        <w:tab/>
        <w:t>25 April</w:t>
      </w:r>
      <w:r w:rsidRPr="00DF4FD1">
        <w:rPr>
          <w:rFonts w:cstheme="minorHAnsi"/>
        </w:rPr>
        <w:tab/>
      </w:r>
      <w:r w:rsidRPr="00DF4FD1">
        <w:rPr>
          <w:rFonts w:cstheme="minorHAnsi"/>
        </w:rPr>
        <w:tab/>
      </w:r>
      <w:r w:rsidRPr="00DF4FD1">
        <w:rPr>
          <w:rFonts w:cstheme="minorHAnsi"/>
        </w:rPr>
        <w:tab/>
      </w:r>
      <w:r w:rsidRPr="00DF4FD1">
        <w:rPr>
          <w:rFonts w:cstheme="minorHAnsi"/>
        </w:rPr>
        <w:tab/>
        <w:t>Christmas Day</w:t>
      </w:r>
      <w:r w:rsidRPr="00DF4FD1">
        <w:rPr>
          <w:rFonts w:cstheme="minorHAnsi"/>
        </w:rPr>
        <w:tab/>
      </w:r>
      <w:r w:rsidRPr="00DF4FD1">
        <w:rPr>
          <w:rFonts w:cstheme="minorHAnsi"/>
        </w:rPr>
        <w:tab/>
        <w:t>25th December</w:t>
      </w:r>
    </w:p>
    <w:p w:rsidR="001476EC" w:rsidRPr="00DF4FD1" w:rsidRDefault="001476EC" w:rsidP="00A84149">
      <w:pPr>
        <w:spacing w:after="0"/>
        <w:ind w:right="-1"/>
        <w:rPr>
          <w:rFonts w:cstheme="minorHAnsi"/>
        </w:rPr>
      </w:pPr>
      <w:r w:rsidRPr="00DF4FD1">
        <w:rPr>
          <w:rFonts w:cstheme="minorHAnsi"/>
        </w:rPr>
        <w:t>Good Friday</w:t>
      </w:r>
      <w:r w:rsidRPr="00DF4FD1">
        <w:rPr>
          <w:rFonts w:cstheme="minorHAnsi"/>
        </w:rPr>
        <w:tab/>
        <w:t>Different every year</w:t>
      </w:r>
      <w:r w:rsidRPr="00DF4FD1">
        <w:rPr>
          <w:rFonts w:cstheme="minorHAnsi"/>
        </w:rPr>
        <w:tab/>
      </w:r>
      <w:r w:rsidRPr="00DF4FD1">
        <w:rPr>
          <w:rFonts w:cstheme="minorHAnsi"/>
        </w:rPr>
        <w:tab/>
        <w:t>Boxing Day</w:t>
      </w:r>
      <w:r w:rsidRPr="00DF4FD1">
        <w:rPr>
          <w:rFonts w:cstheme="minorHAnsi"/>
        </w:rPr>
        <w:tab/>
      </w:r>
      <w:r w:rsidRPr="00DF4FD1">
        <w:rPr>
          <w:rFonts w:cstheme="minorHAnsi"/>
        </w:rPr>
        <w:tab/>
        <w:t>26 December</w:t>
      </w:r>
    </w:p>
    <w:p w:rsidR="001476EC" w:rsidRDefault="001476EC" w:rsidP="00A84149">
      <w:pPr>
        <w:pStyle w:val="Heading2"/>
        <w:spacing w:before="0"/>
        <w:jc w:val="left"/>
        <w:rPr>
          <w:rFonts w:asciiTheme="minorHAnsi" w:hAnsiTheme="minorHAnsi"/>
          <w:color w:val="auto"/>
        </w:rPr>
      </w:pPr>
    </w:p>
    <w:p w:rsidR="001476EC" w:rsidRPr="003555F5" w:rsidRDefault="001476EC" w:rsidP="00A84149">
      <w:pPr>
        <w:pStyle w:val="Heading2"/>
        <w:spacing w:before="0"/>
        <w:jc w:val="left"/>
        <w:rPr>
          <w:rFonts w:asciiTheme="minorHAnsi" w:hAnsiTheme="minorHAnsi"/>
          <w:color w:val="auto"/>
          <w:sz w:val="24"/>
          <w:szCs w:val="24"/>
        </w:rPr>
      </w:pPr>
      <w:bookmarkStart w:id="31" w:name="_Toc511836451"/>
      <w:r w:rsidRPr="003555F5">
        <w:rPr>
          <w:rFonts w:asciiTheme="minorHAnsi" w:hAnsiTheme="minorHAnsi"/>
          <w:color w:val="auto"/>
          <w:sz w:val="24"/>
          <w:szCs w:val="24"/>
        </w:rPr>
        <w:t>5.6</w:t>
      </w:r>
      <w:r w:rsidRPr="003555F5">
        <w:rPr>
          <w:rFonts w:asciiTheme="minorHAnsi" w:hAnsiTheme="minorHAnsi"/>
          <w:color w:val="auto"/>
          <w:sz w:val="24"/>
          <w:szCs w:val="24"/>
        </w:rPr>
        <w:tab/>
        <w:t>Transport</w:t>
      </w:r>
      <w:bookmarkEnd w:id="31"/>
    </w:p>
    <w:p w:rsidR="001476EC" w:rsidRPr="005558AE" w:rsidRDefault="001476EC" w:rsidP="00A84149">
      <w:pPr>
        <w:jc w:val="left"/>
      </w:pPr>
      <w:r w:rsidRPr="005558AE">
        <w:rPr>
          <w:color w:val="000001"/>
        </w:rPr>
        <w:t xml:space="preserve">Melbourne has an extensive public transport system of buses, trains and trams.  All can be accessed using one ticket. Ticketing is controlled via the use of a fully automated smart card called MYKI. For more information please follow the link to </w:t>
      </w:r>
      <w:hyperlink r:id="rId23" w:history="1">
        <w:r w:rsidRPr="005558AE">
          <w:rPr>
            <w:rStyle w:val="Hyperlink"/>
          </w:rPr>
          <w:t>www.myki.com.au</w:t>
        </w:r>
      </w:hyperlink>
      <w:r w:rsidRPr="005558AE">
        <w:rPr>
          <w:color w:val="000001"/>
        </w:rPr>
        <w:t xml:space="preserve">. Cars travel on the left side of the road. Drivers can use their home country licenses for three months from the date of entry to Australia. An international license can be used providing the license from the country of origin is also valid. </w:t>
      </w:r>
      <w:r w:rsidRPr="005558AE">
        <w:t>The following links will help you to get around in Melbourne Street directories:</w:t>
      </w:r>
    </w:p>
    <w:p w:rsidR="001476EC" w:rsidRPr="005558AE" w:rsidRDefault="00CB4523" w:rsidP="00A84149">
      <w:pPr>
        <w:pStyle w:val="ListParagraph"/>
        <w:numPr>
          <w:ilvl w:val="0"/>
          <w:numId w:val="9"/>
        </w:numPr>
        <w:spacing w:after="120"/>
        <w:jc w:val="left"/>
        <w:rPr>
          <w:color w:val="000000"/>
        </w:rPr>
      </w:pPr>
      <w:hyperlink r:id="rId24" w:history="1">
        <w:r w:rsidR="001476EC" w:rsidRPr="005558AE">
          <w:rPr>
            <w:rStyle w:val="Hyperlink"/>
          </w:rPr>
          <w:t>www.whereis.com.au</w:t>
        </w:r>
      </w:hyperlink>
      <w:r w:rsidR="001476EC">
        <w:rPr>
          <w:color w:val="000000"/>
        </w:rPr>
        <w:t xml:space="preserve"> </w:t>
      </w:r>
    </w:p>
    <w:p w:rsidR="001476EC" w:rsidRPr="005558AE" w:rsidRDefault="00CB4523" w:rsidP="00A84149">
      <w:pPr>
        <w:pStyle w:val="ListParagraph"/>
        <w:numPr>
          <w:ilvl w:val="0"/>
          <w:numId w:val="9"/>
        </w:numPr>
        <w:jc w:val="left"/>
        <w:rPr>
          <w:color w:val="000000"/>
        </w:rPr>
      </w:pPr>
      <w:hyperlink r:id="rId25" w:history="1">
        <w:r w:rsidR="001476EC" w:rsidRPr="005558AE">
          <w:rPr>
            <w:rStyle w:val="Hyperlink"/>
          </w:rPr>
          <w:t>www.street-directory.com.au</w:t>
        </w:r>
      </w:hyperlink>
      <w:r w:rsidR="001476EC">
        <w:rPr>
          <w:color w:val="000000"/>
        </w:rPr>
        <w:t xml:space="preserve"> </w:t>
      </w:r>
    </w:p>
    <w:p w:rsidR="001476EC" w:rsidRDefault="00CB4523" w:rsidP="00A84149">
      <w:pPr>
        <w:pStyle w:val="ListParagraph"/>
        <w:numPr>
          <w:ilvl w:val="0"/>
          <w:numId w:val="9"/>
        </w:numPr>
        <w:spacing w:after="120"/>
        <w:jc w:val="left"/>
      </w:pPr>
      <w:hyperlink r:id="rId26" w:history="1">
        <w:r w:rsidR="001476EC" w:rsidRPr="005558AE">
          <w:rPr>
            <w:rStyle w:val="Hyperlink"/>
          </w:rPr>
          <w:t>www.victrip.com.au</w:t>
        </w:r>
      </w:hyperlink>
      <w:r w:rsidR="001476EC" w:rsidRPr="005558AE">
        <w:rPr>
          <w:color w:val="000000"/>
        </w:rPr>
        <w:t xml:space="preserve"> (</w:t>
      </w:r>
      <w:r w:rsidR="001476EC" w:rsidRPr="005558AE">
        <w:t>provides information on the public transport system in Melbourne, including costs and timetables.)</w:t>
      </w:r>
      <w:r w:rsidR="001476EC" w:rsidRPr="002622EC">
        <w:rPr>
          <w:noProof/>
        </w:rPr>
        <w:t xml:space="preserve"> </w:t>
      </w:r>
    </w:p>
    <w:p w:rsidR="001476EC" w:rsidRDefault="001476EC" w:rsidP="00A84149">
      <w:pPr>
        <w:spacing w:after="0"/>
        <w:rPr>
          <w:rFonts w:ascii="Arial" w:hAnsi="Arial" w:cs="Arial"/>
          <w:b/>
        </w:rPr>
      </w:pPr>
    </w:p>
    <w:p w:rsidR="001476EC" w:rsidRPr="003D1AB3" w:rsidRDefault="001476EC" w:rsidP="00164C9C">
      <w:pPr>
        <w:pStyle w:val="Heading2"/>
        <w:spacing w:before="0"/>
        <w:jc w:val="left"/>
        <w:rPr>
          <w:rFonts w:asciiTheme="minorHAnsi" w:hAnsiTheme="minorHAnsi"/>
          <w:color w:val="auto"/>
          <w:sz w:val="24"/>
          <w:szCs w:val="24"/>
        </w:rPr>
      </w:pPr>
      <w:bookmarkStart w:id="32" w:name="_Toc511836452"/>
      <w:r w:rsidRPr="003D1AB3">
        <w:rPr>
          <w:rFonts w:asciiTheme="minorHAnsi" w:hAnsiTheme="minorHAnsi"/>
          <w:color w:val="auto"/>
          <w:sz w:val="24"/>
          <w:szCs w:val="24"/>
        </w:rPr>
        <w:t>5</w:t>
      </w:r>
      <w:r w:rsidR="003D1AB3">
        <w:rPr>
          <w:rFonts w:asciiTheme="minorHAnsi" w:hAnsiTheme="minorHAnsi"/>
          <w:color w:val="auto"/>
          <w:sz w:val="24"/>
          <w:szCs w:val="24"/>
        </w:rPr>
        <w:t xml:space="preserve">.7   </w:t>
      </w:r>
      <w:r w:rsidRPr="003D1AB3">
        <w:rPr>
          <w:rFonts w:asciiTheme="minorHAnsi" w:hAnsiTheme="minorHAnsi"/>
          <w:color w:val="auto"/>
          <w:sz w:val="24"/>
          <w:szCs w:val="24"/>
        </w:rPr>
        <w:t xml:space="preserve"> Employment</w:t>
      </w:r>
      <w:bookmarkEnd w:id="32"/>
    </w:p>
    <w:p w:rsidR="00326012" w:rsidRDefault="000124CD" w:rsidP="00164C9C">
      <w:pPr>
        <w:spacing w:after="0"/>
        <w:jc w:val="left"/>
        <w:rPr>
          <w:color w:val="000001"/>
        </w:rPr>
      </w:pPr>
      <w:r w:rsidRPr="005558AE">
        <w:rPr>
          <w:color w:val="000001"/>
        </w:rPr>
        <w:t xml:space="preserve">Working in Australia can be fun and a great way to make friends. </w:t>
      </w:r>
    </w:p>
    <w:p w:rsidR="000124CD" w:rsidRPr="005558AE" w:rsidRDefault="000124CD" w:rsidP="00A84149">
      <w:pPr>
        <w:spacing w:before="120" w:after="0"/>
        <w:jc w:val="left"/>
      </w:pPr>
      <w:r w:rsidRPr="005558AE">
        <w:rPr>
          <w:color w:val="000001"/>
        </w:rPr>
        <w:t xml:space="preserve">Australian immigration laws allow students to work for a limited number of hours, however students </w:t>
      </w:r>
      <w:r>
        <w:rPr>
          <w:color w:val="000001"/>
        </w:rPr>
        <w:t>should not</w:t>
      </w:r>
      <w:r w:rsidRPr="005558AE">
        <w:rPr>
          <w:color w:val="000001"/>
        </w:rPr>
        <w:t xml:space="preserve"> rely on income earned in Australia to pay tuition fees. Students are not permitted to work if it interferes with their study.</w:t>
      </w:r>
    </w:p>
    <w:p w:rsidR="001476EC" w:rsidRPr="000C6F0D" w:rsidRDefault="001476EC" w:rsidP="00A84149">
      <w:pPr>
        <w:ind w:right="-1"/>
        <w:rPr>
          <w:rFonts w:cstheme="minorHAnsi"/>
        </w:rPr>
      </w:pPr>
      <w:r w:rsidRPr="005558AE">
        <w:t xml:space="preserve">To be eligible to work in Australia, international students must apply to the Department of </w:t>
      </w:r>
      <w:r>
        <w:t>Home affairs</w:t>
      </w:r>
      <w:r w:rsidRPr="005558AE">
        <w:t xml:space="preserve"> (</w:t>
      </w:r>
      <w:r>
        <w:t>DHA</w:t>
      </w:r>
      <w:r w:rsidRPr="005558AE">
        <w:t xml:space="preserve">) for the right to work after the commencement of their studies. International students should not expect to cover the costs of their tuition fees and living expenses from casual or part time employment. Holders of a student visa with work rights are entitled to work up to </w:t>
      </w:r>
      <w:r w:rsidRPr="00DF4FD1">
        <w:rPr>
          <w:rFonts w:cstheme="minorHAnsi"/>
        </w:rPr>
        <w:t>20 hours per week however, students must ensure that work does not interfere with their study.</w:t>
      </w:r>
    </w:p>
    <w:p w:rsidR="001476EC" w:rsidRDefault="001476EC" w:rsidP="00A84149">
      <w:pPr>
        <w:rPr>
          <w:rStyle w:val="Hyperlink"/>
          <w:rFonts w:ascii="Arial" w:eastAsia="Times New Roman" w:hAnsi="Arial" w:cs="Arial"/>
          <w:sz w:val="21"/>
          <w:szCs w:val="21"/>
          <w:shd w:val="clear" w:color="auto" w:fill="FFFFFF"/>
        </w:rPr>
      </w:pPr>
      <w:r w:rsidRPr="005558AE">
        <w:t xml:space="preserve">Although Australia is generally experiencing a skills shortage part time employment may not be easily obtained. Students should refer to the Department of </w:t>
      </w:r>
      <w:r>
        <w:t>Home affairs</w:t>
      </w:r>
      <w:r w:rsidRPr="005558AE">
        <w:t xml:space="preserve"> for advice on their allowable hours in which they can gain employment and work. For more information on visa conditions please visit: </w:t>
      </w:r>
      <w:hyperlink r:id="rId27" w:history="1">
        <w:r w:rsidR="006D56C0" w:rsidRPr="00381FD1">
          <w:rPr>
            <w:rStyle w:val="Hyperlink"/>
            <w:rFonts w:ascii="Arial" w:eastAsia="Times New Roman" w:hAnsi="Arial" w:cs="Arial"/>
            <w:sz w:val="21"/>
            <w:szCs w:val="21"/>
            <w:shd w:val="clear" w:color="auto" w:fill="FFFFFF"/>
          </w:rPr>
          <w:t>https://www.homeaffairs.gov.au</w:t>
        </w:r>
      </w:hyperlink>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Style w:val="Hyperlink"/>
          <w:rFonts w:ascii="Arial" w:eastAsia="Times New Roman" w:hAnsi="Arial" w:cs="Arial"/>
          <w:sz w:val="21"/>
          <w:szCs w:val="21"/>
          <w:shd w:val="clear" w:color="auto" w:fill="FFFFFF"/>
        </w:rPr>
      </w:pPr>
    </w:p>
    <w:p w:rsidR="00164C9C" w:rsidRDefault="00164C9C" w:rsidP="00A84149">
      <w:pPr>
        <w:rPr>
          <w:rFonts w:ascii="Arial" w:eastAsia="Times New Roman" w:hAnsi="Arial" w:cs="Arial"/>
          <w:color w:val="0000FF"/>
          <w:sz w:val="21"/>
          <w:szCs w:val="21"/>
          <w:shd w:val="clear" w:color="auto" w:fill="FFFFFF"/>
        </w:rPr>
      </w:pPr>
    </w:p>
    <w:p w:rsidR="00424A71" w:rsidRPr="00424A71" w:rsidRDefault="003D1AB3" w:rsidP="00A84149">
      <w:pPr>
        <w:pStyle w:val="Heading2"/>
        <w:spacing w:before="120"/>
        <w:jc w:val="left"/>
        <w:rPr>
          <w:rFonts w:asciiTheme="minorHAnsi" w:hAnsiTheme="minorHAnsi" w:cstheme="minorHAnsi"/>
          <w:color w:val="auto"/>
          <w:sz w:val="24"/>
          <w:szCs w:val="24"/>
        </w:rPr>
      </w:pPr>
      <w:bookmarkStart w:id="33" w:name="_Toc228102539"/>
      <w:bookmarkStart w:id="34" w:name="_Toc511836453"/>
      <w:r>
        <w:rPr>
          <w:rFonts w:asciiTheme="minorHAnsi" w:hAnsiTheme="minorHAnsi" w:cstheme="minorHAnsi"/>
          <w:color w:val="auto"/>
          <w:sz w:val="24"/>
          <w:szCs w:val="24"/>
        </w:rPr>
        <w:lastRenderedPageBreak/>
        <w:t>5.8</w:t>
      </w:r>
      <w:r w:rsidR="00424A71" w:rsidRPr="00424A71">
        <w:rPr>
          <w:rFonts w:asciiTheme="minorHAnsi" w:hAnsiTheme="minorHAnsi" w:cstheme="minorHAnsi"/>
          <w:color w:val="auto"/>
          <w:sz w:val="24"/>
          <w:szCs w:val="24"/>
        </w:rPr>
        <w:tab/>
        <w:t>Emergency</w:t>
      </w:r>
      <w:bookmarkEnd w:id="33"/>
      <w:r w:rsidR="00424A71">
        <w:rPr>
          <w:rFonts w:asciiTheme="minorHAnsi" w:hAnsiTheme="minorHAnsi" w:cstheme="minorHAnsi"/>
          <w:color w:val="auto"/>
          <w:sz w:val="24"/>
          <w:szCs w:val="24"/>
        </w:rPr>
        <w:t xml:space="preserve"> Assistance</w:t>
      </w:r>
      <w:bookmarkEnd w:id="34"/>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0"/>
        <w:gridCol w:w="4590"/>
      </w:tblGrid>
      <w:tr w:rsidR="00424A71" w:rsidRPr="005558AE" w:rsidTr="00C13CF4">
        <w:tc>
          <w:tcPr>
            <w:tcW w:w="4950" w:type="dxa"/>
            <w:tcBorders>
              <w:top w:val="single" w:sz="4" w:space="0" w:color="auto"/>
            </w:tcBorders>
          </w:tcPr>
          <w:p w:rsidR="00424A71" w:rsidRPr="005558AE" w:rsidRDefault="00424A71" w:rsidP="00A84149">
            <w:pPr>
              <w:jc w:val="left"/>
              <w:rPr>
                <w:color w:val="000001"/>
              </w:rPr>
            </w:pPr>
            <w:r w:rsidRPr="005558AE">
              <w:rPr>
                <w:color w:val="000001"/>
              </w:rPr>
              <w:t>Police, Fire &amp; Ambulance (Emergency)</w:t>
            </w:r>
          </w:p>
        </w:tc>
        <w:tc>
          <w:tcPr>
            <w:tcW w:w="4590" w:type="dxa"/>
            <w:tcBorders>
              <w:top w:val="single" w:sz="4" w:space="0" w:color="auto"/>
            </w:tcBorders>
          </w:tcPr>
          <w:p w:rsidR="00424A71" w:rsidRPr="005558AE" w:rsidRDefault="00424A71" w:rsidP="00A84149">
            <w:pPr>
              <w:jc w:val="left"/>
              <w:rPr>
                <w:color w:val="000001"/>
              </w:rPr>
            </w:pPr>
            <w:r w:rsidRPr="005558AE">
              <w:rPr>
                <w:color w:val="000001"/>
              </w:rPr>
              <w:t>000</w:t>
            </w:r>
          </w:p>
        </w:tc>
      </w:tr>
    </w:tbl>
    <w:p w:rsidR="003D1AB3" w:rsidRDefault="003D1AB3" w:rsidP="00A84149">
      <w:pPr>
        <w:pStyle w:val="Heading2"/>
        <w:spacing w:before="0"/>
        <w:jc w:val="left"/>
        <w:rPr>
          <w:rFonts w:asciiTheme="minorHAnsi" w:hAnsiTheme="minorHAnsi" w:cstheme="minorHAnsi"/>
          <w:color w:val="auto"/>
          <w:sz w:val="24"/>
          <w:szCs w:val="24"/>
        </w:rPr>
      </w:pPr>
      <w:bookmarkStart w:id="35" w:name="_Toc228102542"/>
      <w:bookmarkStart w:id="36" w:name="_Toc228102540"/>
    </w:p>
    <w:p w:rsidR="00424A71" w:rsidRPr="00424A71" w:rsidRDefault="00424A71" w:rsidP="00A84149">
      <w:pPr>
        <w:pStyle w:val="Heading2"/>
        <w:spacing w:before="0"/>
        <w:jc w:val="left"/>
        <w:rPr>
          <w:rFonts w:asciiTheme="minorHAnsi" w:hAnsiTheme="minorHAnsi" w:cstheme="minorHAnsi"/>
          <w:color w:val="auto"/>
          <w:sz w:val="24"/>
          <w:szCs w:val="24"/>
        </w:rPr>
      </w:pPr>
      <w:bookmarkStart w:id="37" w:name="_Toc511836454"/>
      <w:r w:rsidRPr="00424A71">
        <w:rPr>
          <w:rFonts w:asciiTheme="minorHAnsi" w:hAnsiTheme="minorHAnsi" w:cstheme="minorHAnsi"/>
          <w:color w:val="auto"/>
          <w:sz w:val="24"/>
          <w:szCs w:val="24"/>
        </w:rPr>
        <w:t>5</w:t>
      </w:r>
      <w:r w:rsidR="003D1AB3">
        <w:rPr>
          <w:rFonts w:asciiTheme="minorHAnsi" w:hAnsiTheme="minorHAnsi" w:cstheme="minorHAnsi"/>
          <w:color w:val="auto"/>
          <w:sz w:val="24"/>
          <w:szCs w:val="24"/>
        </w:rPr>
        <w:t>.9</w:t>
      </w:r>
      <w:r w:rsidRPr="00424A71">
        <w:rPr>
          <w:rFonts w:asciiTheme="minorHAnsi" w:hAnsiTheme="minorHAnsi" w:cstheme="minorHAnsi"/>
          <w:color w:val="auto"/>
          <w:sz w:val="24"/>
          <w:szCs w:val="24"/>
        </w:rPr>
        <w:tab/>
        <w:t>Local Medical &amp; Health Services</w:t>
      </w:r>
      <w:bookmarkEnd w:id="35"/>
      <w:bookmarkEnd w:id="37"/>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0"/>
        <w:gridCol w:w="4590"/>
      </w:tblGrid>
      <w:tr w:rsidR="00424A71" w:rsidRPr="005558AE" w:rsidTr="00C13CF4">
        <w:tc>
          <w:tcPr>
            <w:tcW w:w="4950" w:type="dxa"/>
            <w:tcBorders>
              <w:top w:val="single" w:sz="4" w:space="0" w:color="auto"/>
            </w:tcBorders>
          </w:tcPr>
          <w:p w:rsidR="00424A71" w:rsidRPr="005558AE" w:rsidRDefault="00424A71" w:rsidP="00A84149">
            <w:pPr>
              <w:spacing w:after="120"/>
              <w:jc w:val="left"/>
              <w:rPr>
                <w:color w:val="000001"/>
              </w:rPr>
            </w:pPr>
            <w:r w:rsidRPr="005558AE">
              <w:rPr>
                <w:color w:val="000001"/>
              </w:rPr>
              <w:t xml:space="preserve">Dundas Street Medical Clinic, </w:t>
            </w:r>
          </w:p>
          <w:p w:rsidR="00424A71" w:rsidRPr="005558AE" w:rsidRDefault="00424A71" w:rsidP="00A84149">
            <w:pPr>
              <w:spacing w:after="120"/>
              <w:jc w:val="left"/>
              <w:rPr>
                <w:color w:val="000001"/>
              </w:rPr>
            </w:pPr>
            <w:r w:rsidRPr="005558AE">
              <w:rPr>
                <w:color w:val="000001"/>
              </w:rPr>
              <w:t>4 Dundas St, Thornbury</w:t>
            </w:r>
          </w:p>
        </w:tc>
        <w:tc>
          <w:tcPr>
            <w:tcW w:w="4590" w:type="dxa"/>
            <w:tcBorders>
              <w:top w:val="single" w:sz="4" w:space="0" w:color="auto"/>
            </w:tcBorders>
          </w:tcPr>
          <w:p w:rsidR="00424A71" w:rsidRPr="005558AE" w:rsidRDefault="00424A71" w:rsidP="00A84149">
            <w:pPr>
              <w:spacing w:after="120"/>
              <w:jc w:val="left"/>
            </w:pPr>
            <w:r w:rsidRPr="005558AE">
              <w:rPr>
                <w:color w:val="000001"/>
              </w:rPr>
              <w:t>(03) 9484 2007</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 xml:space="preserve">Medical Clinic, </w:t>
            </w:r>
          </w:p>
          <w:p w:rsidR="00424A71" w:rsidRPr="005558AE" w:rsidRDefault="00424A71" w:rsidP="00A84149">
            <w:pPr>
              <w:spacing w:after="120"/>
              <w:jc w:val="left"/>
              <w:rPr>
                <w:color w:val="000001"/>
              </w:rPr>
            </w:pPr>
            <w:r w:rsidRPr="005558AE">
              <w:rPr>
                <w:color w:val="000001"/>
              </w:rPr>
              <w:t xml:space="preserve">753 High St., Thornbury          </w:t>
            </w:r>
          </w:p>
        </w:tc>
        <w:tc>
          <w:tcPr>
            <w:tcW w:w="4590" w:type="dxa"/>
          </w:tcPr>
          <w:p w:rsidR="00424A71" w:rsidRPr="005558AE" w:rsidRDefault="00424A71" w:rsidP="00A84149">
            <w:pPr>
              <w:spacing w:after="120"/>
              <w:jc w:val="left"/>
            </w:pPr>
            <w:r w:rsidRPr="005558AE">
              <w:rPr>
                <w:color w:val="000001"/>
              </w:rPr>
              <w:t>(03) 9429 5677</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 xml:space="preserve">The Alfred (Hospital), </w:t>
            </w:r>
          </w:p>
          <w:p w:rsidR="00424A71" w:rsidRPr="005558AE" w:rsidRDefault="00424A71" w:rsidP="00A84149">
            <w:pPr>
              <w:spacing w:after="120"/>
              <w:jc w:val="left"/>
              <w:rPr>
                <w:color w:val="000001"/>
              </w:rPr>
            </w:pPr>
            <w:r w:rsidRPr="005558AE">
              <w:rPr>
                <w:color w:val="000001"/>
              </w:rPr>
              <w:t>Commercial Road Prahran</w:t>
            </w:r>
          </w:p>
        </w:tc>
        <w:tc>
          <w:tcPr>
            <w:tcW w:w="4590" w:type="dxa"/>
          </w:tcPr>
          <w:p w:rsidR="00424A71" w:rsidRPr="005558AE" w:rsidRDefault="00424A71" w:rsidP="00A84149">
            <w:pPr>
              <w:spacing w:after="120"/>
              <w:jc w:val="left"/>
            </w:pPr>
            <w:r w:rsidRPr="005558AE">
              <w:rPr>
                <w:color w:val="000001"/>
              </w:rPr>
              <w:t>(03) 9076 2000</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 xml:space="preserve">Monash Medical Centre (Hospital) </w:t>
            </w:r>
          </w:p>
          <w:p w:rsidR="00424A71" w:rsidRPr="005558AE" w:rsidRDefault="00424A71" w:rsidP="00A84149">
            <w:pPr>
              <w:spacing w:after="120"/>
              <w:jc w:val="left"/>
            </w:pPr>
            <w:r w:rsidRPr="005558AE">
              <w:rPr>
                <w:color w:val="000001"/>
              </w:rPr>
              <w:t>246 Clayton Road, Clayton</w:t>
            </w:r>
          </w:p>
        </w:tc>
        <w:tc>
          <w:tcPr>
            <w:tcW w:w="4590" w:type="dxa"/>
          </w:tcPr>
          <w:p w:rsidR="00424A71" w:rsidRPr="005558AE" w:rsidRDefault="00424A71" w:rsidP="00A84149">
            <w:pPr>
              <w:spacing w:after="120"/>
              <w:jc w:val="left"/>
            </w:pPr>
            <w:r w:rsidRPr="005558AE">
              <w:rPr>
                <w:color w:val="000001"/>
              </w:rPr>
              <w:t>(03) 95946666</w:t>
            </w:r>
          </w:p>
        </w:tc>
      </w:tr>
      <w:tr w:rsidR="00424A71" w:rsidRPr="005558AE" w:rsidTr="00C13CF4">
        <w:tc>
          <w:tcPr>
            <w:tcW w:w="4950" w:type="dxa"/>
          </w:tcPr>
          <w:p w:rsidR="00424A71" w:rsidRPr="005558AE" w:rsidRDefault="00424A71" w:rsidP="00A84149">
            <w:pPr>
              <w:jc w:val="left"/>
            </w:pPr>
            <w:r w:rsidRPr="005558AE">
              <w:rPr>
                <w:color w:val="000001"/>
              </w:rPr>
              <w:t xml:space="preserve">St Vincent’s Private Hospital, Fitzroy                     </w:t>
            </w:r>
          </w:p>
        </w:tc>
        <w:tc>
          <w:tcPr>
            <w:tcW w:w="4590" w:type="dxa"/>
          </w:tcPr>
          <w:p w:rsidR="00424A71" w:rsidRPr="005558AE" w:rsidRDefault="00424A71" w:rsidP="00A84149">
            <w:pPr>
              <w:jc w:val="left"/>
              <w:rPr>
                <w:color w:val="000001"/>
              </w:rPr>
            </w:pPr>
            <w:r w:rsidRPr="005558AE">
              <w:rPr>
                <w:color w:val="000001"/>
              </w:rPr>
              <w:t>(03) 9417 1055</w:t>
            </w:r>
          </w:p>
        </w:tc>
      </w:tr>
      <w:tr w:rsidR="00424A71" w:rsidRPr="005558AE" w:rsidTr="00C13CF4">
        <w:tc>
          <w:tcPr>
            <w:tcW w:w="4950" w:type="dxa"/>
          </w:tcPr>
          <w:p w:rsidR="00424A71" w:rsidRPr="005558AE" w:rsidRDefault="00424A71" w:rsidP="00A84149">
            <w:pPr>
              <w:spacing w:after="120"/>
              <w:jc w:val="left"/>
            </w:pPr>
            <w:r w:rsidRPr="005558AE">
              <w:rPr>
                <w:color w:val="000001"/>
              </w:rPr>
              <w:t xml:space="preserve">Jessie McPherson Private Hospital, Clayton </w:t>
            </w:r>
          </w:p>
        </w:tc>
        <w:tc>
          <w:tcPr>
            <w:tcW w:w="4590" w:type="dxa"/>
          </w:tcPr>
          <w:p w:rsidR="00424A71" w:rsidRPr="005558AE" w:rsidRDefault="00424A71" w:rsidP="00A84149">
            <w:pPr>
              <w:spacing w:after="120"/>
              <w:jc w:val="left"/>
              <w:rPr>
                <w:color w:val="000001"/>
              </w:rPr>
            </w:pPr>
            <w:r w:rsidRPr="005558AE">
              <w:rPr>
                <w:color w:val="000001"/>
              </w:rPr>
              <w:t>(03) 9594 2555</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 xml:space="preserve">Epworth Freemasons Hospital, </w:t>
            </w:r>
          </w:p>
          <w:p w:rsidR="00424A71" w:rsidRPr="005558AE" w:rsidRDefault="00424A71" w:rsidP="00A84149">
            <w:pPr>
              <w:spacing w:after="120"/>
              <w:jc w:val="left"/>
            </w:pPr>
            <w:r w:rsidRPr="005558AE">
              <w:rPr>
                <w:color w:val="000001"/>
              </w:rPr>
              <w:t xml:space="preserve">East Melbourne  </w:t>
            </w:r>
          </w:p>
        </w:tc>
        <w:tc>
          <w:tcPr>
            <w:tcW w:w="4590" w:type="dxa"/>
          </w:tcPr>
          <w:p w:rsidR="00424A71" w:rsidRPr="005558AE" w:rsidRDefault="00424A71" w:rsidP="00A84149">
            <w:pPr>
              <w:spacing w:after="120"/>
              <w:jc w:val="left"/>
              <w:rPr>
                <w:color w:val="000001"/>
              </w:rPr>
            </w:pPr>
            <w:r w:rsidRPr="005558AE">
              <w:rPr>
                <w:color w:val="000001"/>
              </w:rPr>
              <w:t>(03) 9418 8188</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 xml:space="preserve">Melbourne Private Hospital, </w:t>
            </w:r>
          </w:p>
          <w:p w:rsidR="00424A71" w:rsidRPr="005558AE" w:rsidRDefault="00424A71" w:rsidP="00A84149">
            <w:pPr>
              <w:spacing w:after="120"/>
              <w:jc w:val="left"/>
            </w:pPr>
            <w:r w:rsidRPr="005558AE">
              <w:rPr>
                <w:color w:val="000001"/>
              </w:rPr>
              <w:t xml:space="preserve">Parkville </w:t>
            </w:r>
          </w:p>
        </w:tc>
        <w:tc>
          <w:tcPr>
            <w:tcW w:w="4590" w:type="dxa"/>
          </w:tcPr>
          <w:p w:rsidR="00424A71" w:rsidRPr="005558AE" w:rsidRDefault="00424A71" w:rsidP="00A84149">
            <w:pPr>
              <w:spacing w:after="120"/>
              <w:jc w:val="left"/>
              <w:rPr>
                <w:color w:val="000001"/>
              </w:rPr>
            </w:pPr>
            <w:r w:rsidRPr="005558AE">
              <w:rPr>
                <w:color w:val="000001"/>
              </w:rPr>
              <w:t>(03) 9349 3566</w:t>
            </w:r>
          </w:p>
        </w:tc>
      </w:tr>
    </w:tbl>
    <w:p w:rsidR="00950DA2" w:rsidRDefault="00950DA2" w:rsidP="00A84149">
      <w:pPr>
        <w:jc w:val="left"/>
        <w:rPr>
          <w:color w:val="000001"/>
        </w:rPr>
      </w:pPr>
    </w:p>
    <w:p w:rsidR="00424A71" w:rsidRPr="005558AE" w:rsidRDefault="00424A71" w:rsidP="00A84149">
      <w:pPr>
        <w:jc w:val="left"/>
        <w:rPr>
          <w:color w:val="000001"/>
          <w:u w:val="single"/>
        </w:rPr>
      </w:pPr>
      <w:r w:rsidRPr="005558AE">
        <w:rPr>
          <w:color w:val="000001"/>
        </w:rPr>
        <w:t xml:space="preserve">For further Information about medical services available in your area, please visit </w:t>
      </w:r>
      <w:hyperlink r:id="rId28" w:history="1">
        <w:r w:rsidRPr="005558AE">
          <w:rPr>
            <w:rStyle w:val="Hyperlink"/>
          </w:rPr>
          <w:t>www.ahm.com.au/Hospital-Network</w:t>
        </w:r>
      </w:hyperlink>
      <w:r w:rsidRPr="005558AE">
        <w:t xml:space="preserve"> or </w:t>
      </w:r>
      <w:hyperlink r:id="rId29" w:history="1">
        <w:r w:rsidRPr="005558AE">
          <w:rPr>
            <w:rStyle w:val="Hyperlink"/>
          </w:rPr>
          <w:t>http://www.doctors-4u.com/melbourne/areas.htm</w:t>
        </w:r>
      </w:hyperlink>
      <w:r w:rsidRPr="005558AE">
        <w:t xml:space="preserve"> </w:t>
      </w:r>
      <w:r w:rsidRPr="005558AE">
        <w:rPr>
          <w:color w:val="000001"/>
          <w:u w:val="single"/>
        </w:rPr>
        <w:t xml:space="preserve"> </w:t>
      </w:r>
    </w:p>
    <w:p w:rsidR="00424A71" w:rsidRPr="00424A71" w:rsidRDefault="00424A71" w:rsidP="00A84149">
      <w:pPr>
        <w:pStyle w:val="Heading2"/>
        <w:spacing w:before="0"/>
        <w:jc w:val="left"/>
        <w:rPr>
          <w:rFonts w:asciiTheme="minorHAnsi" w:hAnsiTheme="minorHAnsi" w:cstheme="minorHAnsi"/>
          <w:color w:val="auto"/>
          <w:sz w:val="24"/>
          <w:szCs w:val="24"/>
        </w:rPr>
      </w:pPr>
      <w:bookmarkStart w:id="38" w:name="_Toc511836455"/>
      <w:r>
        <w:rPr>
          <w:rFonts w:asciiTheme="minorHAnsi" w:hAnsiTheme="minorHAnsi" w:cstheme="minorHAnsi"/>
          <w:color w:val="auto"/>
          <w:sz w:val="24"/>
          <w:szCs w:val="24"/>
        </w:rPr>
        <w:t>5</w:t>
      </w:r>
      <w:r w:rsidRPr="00424A71">
        <w:rPr>
          <w:rFonts w:asciiTheme="minorHAnsi" w:hAnsiTheme="minorHAnsi" w:cstheme="minorHAnsi"/>
          <w:color w:val="auto"/>
          <w:sz w:val="24"/>
          <w:szCs w:val="24"/>
        </w:rPr>
        <w:t>.</w:t>
      </w:r>
      <w:r w:rsidR="003D1AB3">
        <w:rPr>
          <w:rFonts w:asciiTheme="minorHAnsi" w:hAnsiTheme="minorHAnsi" w:cstheme="minorHAnsi"/>
          <w:color w:val="auto"/>
          <w:sz w:val="24"/>
          <w:szCs w:val="24"/>
        </w:rPr>
        <w:t>10</w:t>
      </w:r>
      <w:r w:rsidRPr="00424A71">
        <w:rPr>
          <w:rFonts w:asciiTheme="minorHAnsi" w:hAnsiTheme="minorHAnsi" w:cstheme="minorHAnsi"/>
          <w:color w:val="auto"/>
          <w:sz w:val="24"/>
          <w:szCs w:val="24"/>
        </w:rPr>
        <w:tab/>
        <w:t>Special Services</w:t>
      </w:r>
      <w:bookmarkEnd w:id="36"/>
      <w:bookmarkEnd w:id="38"/>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0"/>
        <w:gridCol w:w="4590"/>
      </w:tblGrid>
      <w:tr w:rsidR="00424A71" w:rsidRPr="005558AE" w:rsidTr="00C13CF4">
        <w:tc>
          <w:tcPr>
            <w:tcW w:w="4950" w:type="dxa"/>
            <w:tcBorders>
              <w:top w:val="single" w:sz="4" w:space="0" w:color="auto"/>
            </w:tcBorders>
          </w:tcPr>
          <w:p w:rsidR="00424A71" w:rsidRPr="005558AE" w:rsidRDefault="001E1F65" w:rsidP="00A84149">
            <w:pPr>
              <w:spacing w:after="120"/>
              <w:jc w:val="left"/>
            </w:pPr>
            <w:r w:rsidRPr="005558AE">
              <w:rPr>
                <w:color w:val="000001"/>
              </w:rPr>
              <w:t>24-hour</w:t>
            </w:r>
            <w:r w:rsidR="00424A71" w:rsidRPr="005558AE">
              <w:rPr>
                <w:color w:val="000001"/>
              </w:rPr>
              <w:t xml:space="preserve"> Women’s Domestic Violence Crisis Line</w:t>
            </w:r>
          </w:p>
        </w:tc>
        <w:tc>
          <w:tcPr>
            <w:tcW w:w="4590" w:type="dxa"/>
            <w:tcBorders>
              <w:top w:val="single" w:sz="4" w:space="0" w:color="auto"/>
            </w:tcBorders>
          </w:tcPr>
          <w:p w:rsidR="00424A71" w:rsidRPr="005558AE" w:rsidRDefault="00424A71" w:rsidP="00A84149">
            <w:pPr>
              <w:spacing w:after="120"/>
              <w:jc w:val="left"/>
              <w:rPr>
                <w:color w:val="000001"/>
              </w:rPr>
            </w:pPr>
            <w:r w:rsidRPr="005558AE">
              <w:rPr>
                <w:color w:val="000001"/>
              </w:rPr>
              <w:t>(03) 9373 0123</w:t>
            </w:r>
          </w:p>
          <w:p w:rsidR="00424A71" w:rsidRPr="005558AE" w:rsidRDefault="00424A71" w:rsidP="00A84149">
            <w:pPr>
              <w:spacing w:after="0"/>
              <w:jc w:val="left"/>
              <w:rPr>
                <w:color w:val="000001"/>
              </w:rPr>
            </w:pPr>
            <w:r w:rsidRPr="005558AE">
              <w:rPr>
                <w:color w:val="000001"/>
              </w:rPr>
              <w:t>or Free call 1800 015 188</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Vic Deaf Hearing Services</w:t>
            </w:r>
          </w:p>
        </w:tc>
        <w:tc>
          <w:tcPr>
            <w:tcW w:w="4590" w:type="dxa"/>
          </w:tcPr>
          <w:p w:rsidR="00424A71" w:rsidRPr="005558AE" w:rsidRDefault="00424A71" w:rsidP="00A84149">
            <w:pPr>
              <w:spacing w:after="120"/>
              <w:jc w:val="left"/>
              <w:rPr>
                <w:color w:val="000001"/>
              </w:rPr>
            </w:pPr>
            <w:r w:rsidRPr="005558AE">
              <w:rPr>
                <w:color w:val="000001"/>
              </w:rPr>
              <w:t>(03) 9657 8199</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 xml:space="preserve">Beyond Blue National Depression </w:t>
            </w:r>
          </w:p>
        </w:tc>
        <w:tc>
          <w:tcPr>
            <w:tcW w:w="4590" w:type="dxa"/>
          </w:tcPr>
          <w:p w:rsidR="00424A71" w:rsidRPr="005558AE" w:rsidRDefault="00424A71" w:rsidP="00A84149">
            <w:pPr>
              <w:spacing w:after="120"/>
              <w:jc w:val="left"/>
              <w:rPr>
                <w:color w:val="000001"/>
              </w:rPr>
            </w:pPr>
            <w:r w:rsidRPr="005558AE">
              <w:rPr>
                <w:color w:val="000001"/>
              </w:rPr>
              <w:t>1300 224636</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Victorian Poisons</w:t>
            </w:r>
          </w:p>
        </w:tc>
        <w:tc>
          <w:tcPr>
            <w:tcW w:w="4590" w:type="dxa"/>
          </w:tcPr>
          <w:p w:rsidR="00424A71" w:rsidRPr="005558AE" w:rsidRDefault="00424A71" w:rsidP="00A84149">
            <w:pPr>
              <w:spacing w:after="120"/>
              <w:jc w:val="left"/>
              <w:rPr>
                <w:color w:val="000001"/>
              </w:rPr>
            </w:pPr>
            <w:r w:rsidRPr="005558AE">
              <w:rPr>
                <w:color w:val="000001"/>
              </w:rPr>
              <w:t>13 11 26 (24hrs, 7 days a week)</w:t>
            </w:r>
          </w:p>
        </w:tc>
      </w:tr>
      <w:tr w:rsidR="00424A71" w:rsidRPr="005558AE" w:rsidTr="00C13CF4">
        <w:tc>
          <w:tcPr>
            <w:tcW w:w="4950" w:type="dxa"/>
          </w:tcPr>
          <w:p w:rsidR="00424A71" w:rsidRPr="005558AE" w:rsidRDefault="00424A71" w:rsidP="00A84149">
            <w:pPr>
              <w:jc w:val="left"/>
              <w:rPr>
                <w:color w:val="000001"/>
              </w:rPr>
            </w:pPr>
            <w:r w:rsidRPr="005558AE">
              <w:rPr>
                <w:color w:val="000001"/>
              </w:rPr>
              <w:t>Vic Roads</w:t>
            </w:r>
          </w:p>
        </w:tc>
        <w:tc>
          <w:tcPr>
            <w:tcW w:w="4590" w:type="dxa"/>
          </w:tcPr>
          <w:p w:rsidR="00424A71" w:rsidRPr="005558AE" w:rsidRDefault="00424A71" w:rsidP="00A84149">
            <w:pPr>
              <w:jc w:val="left"/>
              <w:rPr>
                <w:color w:val="000001"/>
              </w:rPr>
            </w:pPr>
            <w:r w:rsidRPr="005558AE">
              <w:rPr>
                <w:color w:val="000001"/>
              </w:rPr>
              <w:t>13 11 71</w:t>
            </w:r>
          </w:p>
        </w:tc>
      </w:tr>
      <w:tr w:rsidR="00424A71" w:rsidRPr="005558AE" w:rsidTr="00C13CF4">
        <w:tc>
          <w:tcPr>
            <w:tcW w:w="4950" w:type="dxa"/>
          </w:tcPr>
          <w:p w:rsidR="00424A71" w:rsidRPr="005558AE" w:rsidRDefault="00424A71" w:rsidP="00A84149">
            <w:pPr>
              <w:spacing w:after="0"/>
              <w:jc w:val="left"/>
              <w:rPr>
                <w:color w:val="000001"/>
              </w:rPr>
            </w:pPr>
            <w:r w:rsidRPr="005558AE">
              <w:rPr>
                <w:color w:val="000001"/>
              </w:rPr>
              <w:t xml:space="preserve">24 Hour Drug and Gambling </w:t>
            </w:r>
            <w:r w:rsidR="001E1F65" w:rsidRPr="005558AE">
              <w:rPr>
                <w:color w:val="000001"/>
              </w:rPr>
              <w:t>Counselling</w:t>
            </w:r>
            <w:r w:rsidRPr="005558AE">
              <w:rPr>
                <w:color w:val="000001"/>
              </w:rPr>
              <w:t xml:space="preserve"> Information and referral service </w:t>
            </w:r>
          </w:p>
        </w:tc>
        <w:tc>
          <w:tcPr>
            <w:tcW w:w="4590" w:type="dxa"/>
          </w:tcPr>
          <w:p w:rsidR="00424A71" w:rsidRPr="005558AE" w:rsidRDefault="00424A71" w:rsidP="00A84149">
            <w:pPr>
              <w:spacing w:after="0"/>
              <w:jc w:val="left"/>
              <w:rPr>
                <w:color w:val="000001"/>
              </w:rPr>
            </w:pPr>
            <w:r w:rsidRPr="005558AE">
              <w:rPr>
                <w:color w:val="000001"/>
              </w:rPr>
              <w:t>(03) 9416-1818</w:t>
            </w:r>
          </w:p>
        </w:tc>
      </w:tr>
      <w:tr w:rsidR="00424A71" w:rsidRPr="005558AE" w:rsidTr="00C13CF4">
        <w:tc>
          <w:tcPr>
            <w:tcW w:w="4950" w:type="dxa"/>
          </w:tcPr>
          <w:p w:rsidR="00424A71" w:rsidRPr="005558AE" w:rsidRDefault="00424A71" w:rsidP="00A84149">
            <w:pPr>
              <w:jc w:val="left"/>
            </w:pPr>
            <w:r w:rsidRPr="005558AE">
              <w:rPr>
                <w:color w:val="000001"/>
              </w:rPr>
              <w:t>Alcoholics Anonymous</w:t>
            </w:r>
          </w:p>
        </w:tc>
        <w:tc>
          <w:tcPr>
            <w:tcW w:w="4590" w:type="dxa"/>
          </w:tcPr>
          <w:p w:rsidR="00424A71" w:rsidRPr="005558AE" w:rsidRDefault="00424A71" w:rsidP="00A84149">
            <w:pPr>
              <w:jc w:val="left"/>
            </w:pPr>
            <w:r w:rsidRPr="005558AE">
              <w:rPr>
                <w:color w:val="000001"/>
              </w:rPr>
              <w:t>(03) 9429 1833</w:t>
            </w:r>
          </w:p>
        </w:tc>
      </w:tr>
      <w:tr w:rsidR="00424A71" w:rsidRPr="005558AE" w:rsidTr="00C13CF4">
        <w:tc>
          <w:tcPr>
            <w:tcW w:w="4950" w:type="dxa"/>
          </w:tcPr>
          <w:p w:rsidR="00424A71" w:rsidRPr="005558AE" w:rsidRDefault="00424A71" w:rsidP="00A84149">
            <w:pPr>
              <w:jc w:val="left"/>
            </w:pPr>
            <w:r w:rsidRPr="005558AE">
              <w:rPr>
                <w:color w:val="000001"/>
              </w:rPr>
              <w:t>Gamblers Anonymous</w:t>
            </w:r>
          </w:p>
        </w:tc>
        <w:tc>
          <w:tcPr>
            <w:tcW w:w="4590" w:type="dxa"/>
          </w:tcPr>
          <w:p w:rsidR="00424A71" w:rsidRPr="005558AE" w:rsidRDefault="00424A71" w:rsidP="00A84149">
            <w:pPr>
              <w:jc w:val="left"/>
            </w:pPr>
            <w:r w:rsidRPr="005558AE">
              <w:rPr>
                <w:color w:val="000001"/>
              </w:rPr>
              <w:t>(03) 9696-6108</w:t>
            </w:r>
          </w:p>
        </w:tc>
      </w:tr>
      <w:tr w:rsidR="00424A71" w:rsidRPr="005558AE" w:rsidTr="00C13CF4">
        <w:tc>
          <w:tcPr>
            <w:tcW w:w="4950" w:type="dxa"/>
          </w:tcPr>
          <w:p w:rsidR="00424A71" w:rsidRPr="005558AE" w:rsidRDefault="00424A71" w:rsidP="00A84149">
            <w:pPr>
              <w:jc w:val="left"/>
            </w:pPr>
            <w:r w:rsidRPr="005558AE">
              <w:rPr>
                <w:color w:val="000001"/>
              </w:rPr>
              <w:t xml:space="preserve">Grief Line </w:t>
            </w:r>
          </w:p>
        </w:tc>
        <w:tc>
          <w:tcPr>
            <w:tcW w:w="4590" w:type="dxa"/>
          </w:tcPr>
          <w:p w:rsidR="00424A71" w:rsidRPr="005558AE" w:rsidRDefault="00424A71" w:rsidP="00A84149">
            <w:pPr>
              <w:jc w:val="left"/>
            </w:pPr>
            <w:r w:rsidRPr="005558AE">
              <w:rPr>
                <w:color w:val="000001"/>
              </w:rPr>
              <w:t>(03) 9596-7799 (12pm to 12am)</w:t>
            </w:r>
          </w:p>
        </w:tc>
      </w:tr>
    </w:tbl>
    <w:p w:rsidR="00424A71" w:rsidRPr="00950DA2" w:rsidRDefault="003D1AB3" w:rsidP="00A84149">
      <w:pPr>
        <w:pStyle w:val="Heading2"/>
        <w:spacing w:before="0"/>
        <w:jc w:val="left"/>
        <w:rPr>
          <w:rFonts w:asciiTheme="minorHAnsi" w:hAnsiTheme="minorHAnsi" w:cstheme="minorHAnsi"/>
          <w:color w:val="auto"/>
          <w:sz w:val="24"/>
          <w:szCs w:val="24"/>
        </w:rPr>
      </w:pPr>
      <w:bookmarkStart w:id="39" w:name="_Toc228102541"/>
      <w:bookmarkStart w:id="40" w:name="_Toc511836456"/>
      <w:r>
        <w:rPr>
          <w:rFonts w:asciiTheme="minorHAnsi" w:hAnsiTheme="minorHAnsi" w:cstheme="minorHAnsi"/>
          <w:color w:val="auto"/>
          <w:sz w:val="24"/>
          <w:szCs w:val="24"/>
        </w:rPr>
        <w:lastRenderedPageBreak/>
        <w:t>5.11</w:t>
      </w:r>
      <w:r w:rsidR="00424A71" w:rsidRPr="00950DA2">
        <w:rPr>
          <w:rFonts w:asciiTheme="minorHAnsi" w:hAnsiTheme="minorHAnsi" w:cstheme="minorHAnsi"/>
          <w:color w:val="auto"/>
          <w:sz w:val="24"/>
          <w:szCs w:val="24"/>
        </w:rPr>
        <w:tab/>
        <w:t>Legal Services</w:t>
      </w:r>
      <w:bookmarkEnd w:id="39"/>
      <w:bookmarkEnd w:id="40"/>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0"/>
        <w:gridCol w:w="4590"/>
      </w:tblGrid>
      <w:tr w:rsidR="00424A71" w:rsidRPr="005558AE" w:rsidTr="00C13CF4">
        <w:tc>
          <w:tcPr>
            <w:tcW w:w="4950" w:type="dxa"/>
            <w:tcBorders>
              <w:top w:val="single" w:sz="4" w:space="0" w:color="auto"/>
            </w:tcBorders>
          </w:tcPr>
          <w:p w:rsidR="00424A71" w:rsidRPr="005558AE" w:rsidRDefault="00424A71" w:rsidP="00A84149">
            <w:pPr>
              <w:spacing w:after="120"/>
              <w:jc w:val="left"/>
              <w:rPr>
                <w:color w:val="000001"/>
              </w:rPr>
            </w:pPr>
            <w:r w:rsidRPr="005558AE">
              <w:rPr>
                <w:color w:val="000001"/>
              </w:rPr>
              <w:t>L</w:t>
            </w:r>
            <w:r>
              <w:rPr>
                <w:color w:val="000001"/>
              </w:rPr>
              <w:t xml:space="preserve">aw </w:t>
            </w:r>
            <w:r w:rsidRPr="005558AE">
              <w:rPr>
                <w:color w:val="000001"/>
              </w:rPr>
              <w:t>I</w:t>
            </w:r>
            <w:r>
              <w:rPr>
                <w:color w:val="000001"/>
              </w:rPr>
              <w:t xml:space="preserve">nstitute </w:t>
            </w:r>
            <w:r w:rsidRPr="005558AE">
              <w:rPr>
                <w:color w:val="000001"/>
              </w:rPr>
              <w:t>V</w:t>
            </w:r>
            <w:r>
              <w:rPr>
                <w:color w:val="000001"/>
              </w:rPr>
              <w:t>ictoria</w:t>
            </w:r>
            <w:r w:rsidRPr="005558AE">
              <w:rPr>
                <w:color w:val="000001"/>
              </w:rPr>
              <w:t xml:space="preserve"> Legal Referral Service</w:t>
            </w:r>
            <w:r w:rsidRPr="005558AE">
              <w:rPr>
                <w:color w:val="000001"/>
              </w:rPr>
              <w:tab/>
            </w:r>
          </w:p>
        </w:tc>
        <w:tc>
          <w:tcPr>
            <w:tcW w:w="4590" w:type="dxa"/>
            <w:tcBorders>
              <w:top w:val="single" w:sz="4" w:space="0" w:color="auto"/>
            </w:tcBorders>
          </w:tcPr>
          <w:p w:rsidR="00424A71" w:rsidRPr="003D1AB3" w:rsidRDefault="00424A71" w:rsidP="00A84149">
            <w:pPr>
              <w:spacing w:after="120"/>
              <w:jc w:val="left"/>
              <w:rPr>
                <w:color w:val="000001"/>
              </w:rPr>
            </w:pPr>
            <w:r w:rsidRPr="005558AE">
              <w:rPr>
                <w:color w:val="000001"/>
              </w:rPr>
              <w:t>(03) 9607 9550</w:t>
            </w:r>
            <w:r w:rsidR="003D1AB3">
              <w:rPr>
                <w:color w:val="000001"/>
              </w:rPr>
              <w:t xml:space="preserve">  </w:t>
            </w:r>
            <w:hyperlink r:id="rId30" w:history="1">
              <w:r w:rsidRPr="005558AE">
                <w:rPr>
                  <w:rStyle w:val="Hyperlink"/>
                </w:rPr>
                <w:t>referrals@liv.asn.au</w:t>
              </w:r>
            </w:hyperlink>
            <w:r w:rsidRPr="005558AE">
              <w:rPr>
                <w:color w:val="000000"/>
              </w:rPr>
              <w:t xml:space="preserve"> </w:t>
            </w:r>
          </w:p>
        </w:tc>
      </w:tr>
      <w:tr w:rsidR="00424A71" w:rsidRPr="005558AE" w:rsidTr="00C13CF4">
        <w:tc>
          <w:tcPr>
            <w:tcW w:w="4950" w:type="dxa"/>
          </w:tcPr>
          <w:p w:rsidR="00424A71" w:rsidRPr="005558AE" w:rsidRDefault="00424A71" w:rsidP="00A84149">
            <w:pPr>
              <w:spacing w:after="120"/>
              <w:jc w:val="left"/>
              <w:rPr>
                <w:color w:val="000001"/>
              </w:rPr>
            </w:pPr>
            <w:r w:rsidRPr="005558AE">
              <w:rPr>
                <w:color w:val="000001"/>
              </w:rPr>
              <w:t>Victoria Legal Aid</w:t>
            </w:r>
          </w:p>
        </w:tc>
        <w:tc>
          <w:tcPr>
            <w:tcW w:w="4590" w:type="dxa"/>
          </w:tcPr>
          <w:p w:rsidR="00424A71" w:rsidRPr="005558AE" w:rsidRDefault="00424A71" w:rsidP="00A84149">
            <w:pPr>
              <w:spacing w:after="120"/>
              <w:jc w:val="left"/>
              <w:rPr>
                <w:color w:val="000001"/>
              </w:rPr>
            </w:pPr>
            <w:r w:rsidRPr="005558AE">
              <w:rPr>
                <w:color w:val="000001"/>
              </w:rPr>
              <w:t>(03) 9269 0234</w:t>
            </w:r>
          </w:p>
        </w:tc>
      </w:tr>
    </w:tbl>
    <w:p w:rsidR="00950DA2" w:rsidRPr="001E1F65" w:rsidRDefault="00950DA2" w:rsidP="00A84149">
      <w:pPr>
        <w:pStyle w:val="Heading1"/>
        <w:spacing w:before="0"/>
        <w:jc w:val="left"/>
        <w:rPr>
          <w:rFonts w:asciiTheme="minorHAnsi" w:hAnsiTheme="minorHAnsi"/>
          <w:color w:val="auto"/>
          <w:sz w:val="20"/>
        </w:rPr>
      </w:pPr>
    </w:p>
    <w:p w:rsidR="006D56C0" w:rsidRPr="00327360" w:rsidRDefault="006D56C0" w:rsidP="00A84149">
      <w:pPr>
        <w:pStyle w:val="Heading1"/>
        <w:spacing w:before="0"/>
        <w:jc w:val="left"/>
        <w:rPr>
          <w:rFonts w:asciiTheme="minorHAnsi" w:hAnsiTheme="minorHAnsi"/>
          <w:color w:val="auto"/>
        </w:rPr>
      </w:pPr>
      <w:bookmarkStart w:id="41" w:name="_Toc511836457"/>
      <w:r>
        <w:rPr>
          <w:rFonts w:asciiTheme="minorHAnsi" w:hAnsiTheme="minorHAnsi"/>
          <w:color w:val="auto"/>
        </w:rPr>
        <w:t>6</w:t>
      </w:r>
      <w:r w:rsidRPr="00327360">
        <w:rPr>
          <w:rFonts w:asciiTheme="minorHAnsi" w:hAnsiTheme="minorHAnsi"/>
          <w:color w:val="auto"/>
        </w:rPr>
        <w:t>.0</w:t>
      </w:r>
      <w:r w:rsidRPr="00327360">
        <w:rPr>
          <w:rFonts w:asciiTheme="minorHAnsi" w:hAnsiTheme="minorHAnsi"/>
          <w:color w:val="auto"/>
        </w:rPr>
        <w:tab/>
      </w:r>
      <w:r w:rsidR="00CE707D">
        <w:rPr>
          <w:rFonts w:asciiTheme="minorHAnsi" w:hAnsiTheme="minorHAnsi"/>
          <w:color w:val="auto"/>
        </w:rPr>
        <w:t>Student Recruitment, Selection and</w:t>
      </w:r>
      <w:r w:rsidRPr="00327360">
        <w:rPr>
          <w:rFonts w:asciiTheme="minorHAnsi" w:hAnsiTheme="minorHAnsi"/>
          <w:color w:val="auto"/>
        </w:rPr>
        <w:t xml:space="preserve"> Enrolment Procedure</w:t>
      </w:r>
      <w:bookmarkEnd w:id="41"/>
    </w:p>
    <w:p w:rsidR="006D56C0" w:rsidRPr="005558AE" w:rsidRDefault="006D56C0" w:rsidP="00A84149">
      <w:pPr>
        <w:spacing w:after="120"/>
        <w:jc w:val="left"/>
      </w:pPr>
      <w:r w:rsidRPr="005558AE">
        <w:rPr>
          <w:color w:val="000001"/>
        </w:rPr>
        <w:t xml:space="preserve">Applications of prospective students who apply for admission into any courses (Diploma/Certificate) at ACOT are reviewed by the college’s Administration Staff, who are also responsible for assessment of the Application for Enrolment Form. </w:t>
      </w:r>
      <w:r>
        <w:rPr>
          <w:color w:val="000001"/>
        </w:rPr>
        <w:t>A</w:t>
      </w:r>
      <w:r w:rsidRPr="005558AE">
        <w:rPr>
          <w:color w:val="000001"/>
        </w:rPr>
        <w:t xml:space="preserve">pplicants will also be assessed to determine whether they have the required entry-level competencies enabling them to be admitted into the applied for courses.  </w:t>
      </w:r>
    </w:p>
    <w:p w:rsidR="006D56C0" w:rsidRDefault="006D56C0" w:rsidP="00A84149">
      <w:pPr>
        <w:spacing w:after="120"/>
        <w:jc w:val="left"/>
        <w:rPr>
          <w:color w:val="000001"/>
        </w:rPr>
      </w:pPr>
      <w:r w:rsidRPr="005558AE">
        <w:rPr>
          <w:color w:val="000001"/>
        </w:rPr>
        <w:t>In the</w:t>
      </w:r>
      <w:r w:rsidR="00CE707D">
        <w:rPr>
          <w:color w:val="000001"/>
        </w:rPr>
        <w:t xml:space="preserve"> case of international students</w:t>
      </w:r>
      <w:r w:rsidRPr="005558AE">
        <w:rPr>
          <w:color w:val="000001"/>
        </w:rPr>
        <w:t xml:space="preserve"> having reached an admission decision, the prospective student’s English language skills will also be assessed. If an applicant cannot produce a satisfactory IELTS </w:t>
      </w:r>
      <w:r>
        <w:rPr>
          <w:color w:val="000001"/>
        </w:rPr>
        <w:t xml:space="preserve">(or equivalent) </w:t>
      </w:r>
      <w:r w:rsidRPr="005558AE">
        <w:rPr>
          <w:color w:val="000001"/>
        </w:rPr>
        <w:t xml:space="preserve">score, and doubts arise about their English language proficiency to cope in an academic environment, the applicant will be advised to enrol in an English (ELICOS) </w:t>
      </w:r>
      <w:r>
        <w:rPr>
          <w:color w:val="000001"/>
        </w:rPr>
        <w:t xml:space="preserve">or ESL </w:t>
      </w:r>
      <w:r w:rsidRPr="005558AE">
        <w:rPr>
          <w:color w:val="000001"/>
        </w:rPr>
        <w:t>course for an appropriate duration until the student achieves an IELTS</w:t>
      </w:r>
      <w:r>
        <w:rPr>
          <w:color w:val="000001"/>
        </w:rPr>
        <w:t xml:space="preserve"> or equivalent </w:t>
      </w:r>
      <w:r w:rsidRPr="005558AE">
        <w:rPr>
          <w:color w:val="000001"/>
        </w:rPr>
        <w:t xml:space="preserve">score of 5.5 or higher. In a situation where the student can demonstrate that he or she can communicate in English, but cannot produce any formal English qualification as described above, the student will be required to complete an IELTS </w:t>
      </w:r>
      <w:r>
        <w:rPr>
          <w:color w:val="000001"/>
        </w:rPr>
        <w:t xml:space="preserve">or equivalent </w:t>
      </w:r>
      <w:r w:rsidRPr="005558AE">
        <w:rPr>
          <w:color w:val="000001"/>
        </w:rPr>
        <w:t xml:space="preserve">test in Melbourne and achieve an IELTS </w:t>
      </w:r>
      <w:r>
        <w:rPr>
          <w:color w:val="000001"/>
        </w:rPr>
        <w:t xml:space="preserve">or equivalent </w:t>
      </w:r>
      <w:r w:rsidRPr="005558AE">
        <w:rPr>
          <w:color w:val="000001"/>
        </w:rPr>
        <w:t xml:space="preserve">score of 5.5 or higher. </w:t>
      </w:r>
    </w:p>
    <w:p w:rsidR="006D56C0" w:rsidRDefault="006D56C0" w:rsidP="00A84149">
      <w:pPr>
        <w:spacing w:after="120"/>
        <w:jc w:val="left"/>
        <w:rPr>
          <w:color w:val="000001"/>
        </w:rPr>
      </w:pPr>
      <w:r w:rsidRPr="005558AE">
        <w:rPr>
          <w:color w:val="000001"/>
        </w:rPr>
        <w:t xml:space="preserve">In some instances, an applicant will be asked to complete an English assessment with the college’s Director of Studies or Student Support Officer.  </w:t>
      </w:r>
    </w:p>
    <w:p w:rsidR="006D56C0" w:rsidRPr="005558AE" w:rsidRDefault="006D56C0" w:rsidP="00A84149">
      <w:pPr>
        <w:spacing w:after="120"/>
        <w:jc w:val="left"/>
      </w:pPr>
      <w:r w:rsidRPr="005558AE">
        <w:rPr>
          <w:color w:val="000001"/>
        </w:rPr>
        <w:t xml:space="preserve">If the applicant is deemed as having an English level which will enable them to complete the applied for course, their admission will proceed. </w:t>
      </w:r>
    </w:p>
    <w:p w:rsidR="006D56C0" w:rsidRPr="005558AE" w:rsidRDefault="006D56C0" w:rsidP="00A84149">
      <w:pPr>
        <w:spacing w:after="0"/>
        <w:jc w:val="left"/>
        <w:rPr>
          <w:color w:val="000001"/>
        </w:rPr>
      </w:pPr>
      <w:r w:rsidRPr="005558AE">
        <w:rPr>
          <w:color w:val="000001"/>
        </w:rPr>
        <w:t>The participants for each program offered by ACOT will be selected in a manner reflecting access and equity principles.</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 xml:space="preserve">As far as possible all applications and course enquiries will be dealt with in a timely fashion.  </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All correctly completed applications forms that do not require closer evaluation or additional information will be “turned-around” within a period of 5 working days.</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A Student Contract (Enrolment Acceptance Agreement) will be signed before fees are handled and the student fully enrolled.</w:t>
      </w:r>
    </w:p>
    <w:p w:rsidR="006D56C0" w:rsidRDefault="006D56C0" w:rsidP="00A84149">
      <w:pPr>
        <w:pStyle w:val="ListParagraph"/>
        <w:widowControl w:val="0"/>
        <w:numPr>
          <w:ilvl w:val="0"/>
          <w:numId w:val="4"/>
        </w:numPr>
        <w:autoSpaceDE w:val="0"/>
        <w:autoSpaceDN w:val="0"/>
        <w:adjustRightInd w:val="0"/>
        <w:spacing w:after="0"/>
        <w:jc w:val="left"/>
      </w:pPr>
      <w:r w:rsidRPr="005558AE">
        <w:t>Where additional information or evaluation is required it will be requested and/or evaluated within a 5-working day period.</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Students will be formally enrolled and a student number allocated on the student induction day (</w:t>
      </w:r>
      <w:r>
        <w:t xml:space="preserve">Please refer Student </w:t>
      </w:r>
      <w:r w:rsidRPr="005558AE">
        <w:t>Induction Process Flowchart – Step 1</w:t>
      </w:r>
      <w:r>
        <w:t xml:space="preserve"> at the following link </w:t>
      </w:r>
      <w:hyperlink r:id="rId31" w:history="1">
        <w:r w:rsidRPr="004009F9">
          <w:rPr>
            <w:rStyle w:val="Hyperlink"/>
          </w:rPr>
          <w:t>http://www.acot.vic.edu.au/student_area/induction.html</w:t>
        </w:r>
      </w:hyperlink>
      <w:r w:rsidRPr="005558AE">
        <w:t>)</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 xml:space="preserve">Student applications from overseas jurisdictions will undergo a process to determine the status of academic qualifications. </w:t>
      </w:r>
      <w:r>
        <w:t xml:space="preserve">Offshore applications will also have a detailed process to satisfy </w:t>
      </w:r>
      <w:r w:rsidR="00CE707D">
        <w:t>DHA</w:t>
      </w:r>
      <w:r>
        <w:t xml:space="preserve"> Genuine Temporary Entrant requirements.</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It is noted that if the student has obtained a student visa then there has been a measure of validating the authenticity of the qualification through the process of gaining the visa.</w:t>
      </w:r>
    </w:p>
    <w:p w:rsidR="006D56C0" w:rsidRPr="005558AE" w:rsidRDefault="006D56C0" w:rsidP="00A84149">
      <w:pPr>
        <w:pStyle w:val="ListParagraph"/>
        <w:widowControl w:val="0"/>
        <w:numPr>
          <w:ilvl w:val="0"/>
          <w:numId w:val="4"/>
        </w:numPr>
        <w:autoSpaceDE w:val="0"/>
        <w:autoSpaceDN w:val="0"/>
        <w:adjustRightInd w:val="0"/>
        <w:spacing w:after="0"/>
        <w:jc w:val="left"/>
      </w:pPr>
      <w:r w:rsidRPr="005558AE">
        <w:t>Where students apply for course credit with qualifications which fall outside of Australian mainstream awards they may be asked to validate the qualification through AEI-NOOSR at their cost.</w:t>
      </w:r>
    </w:p>
    <w:p w:rsidR="006D56C0" w:rsidRPr="00E677D8" w:rsidRDefault="001E1F65" w:rsidP="00A84149">
      <w:pPr>
        <w:pStyle w:val="Heading1"/>
        <w:spacing w:before="120"/>
        <w:jc w:val="left"/>
        <w:rPr>
          <w:rFonts w:asciiTheme="minorHAnsi" w:hAnsiTheme="minorHAnsi"/>
          <w:color w:val="auto"/>
          <w:sz w:val="24"/>
          <w:szCs w:val="24"/>
        </w:rPr>
      </w:pPr>
      <w:bookmarkStart w:id="42" w:name="_Toc228102522"/>
      <w:bookmarkStart w:id="43" w:name="_Toc511836458"/>
      <w:r w:rsidRPr="00E677D8">
        <w:rPr>
          <w:rFonts w:asciiTheme="minorHAnsi" w:hAnsiTheme="minorHAnsi"/>
          <w:color w:val="auto"/>
          <w:sz w:val="24"/>
          <w:szCs w:val="24"/>
        </w:rPr>
        <w:lastRenderedPageBreak/>
        <w:t>6.1</w:t>
      </w:r>
      <w:r>
        <w:rPr>
          <w:rFonts w:asciiTheme="minorHAnsi" w:hAnsiTheme="minorHAnsi"/>
          <w:color w:val="auto"/>
          <w:sz w:val="24"/>
          <w:szCs w:val="24"/>
        </w:rPr>
        <w:t xml:space="preserve"> Course</w:t>
      </w:r>
      <w:r w:rsidR="006D56C0" w:rsidRPr="00E677D8">
        <w:rPr>
          <w:rFonts w:asciiTheme="minorHAnsi" w:hAnsiTheme="minorHAnsi"/>
          <w:color w:val="auto"/>
          <w:sz w:val="24"/>
          <w:szCs w:val="24"/>
        </w:rPr>
        <w:t xml:space="preserve"> &amp; Admission Requirements</w:t>
      </w:r>
      <w:bookmarkEnd w:id="42"/>
      <w:bookmarkEnd w:id="43"/>
    </w:p>
    <w:p w:rsidR="006D56C0" w:rsidRPr="005558AE" w:rsidRDefault="006D56C0" w:rsidP="00A84149">
      <w:pPr>
        <w:spacing w:after="120"/>
        <w:jc w:val="left"/>
      </w:pPr>
      <w:r w:rsidRPr="005558AE">
        <w:t>Selection for enrolment in our courses will be approved for applicants who meet the qualification selection criteria:</w:t>
      </w:r>
    </w:p>
    <w:p w:rsidR="006D56C0" w:rsidRPr="00D9185B" w:rsidRDefault="006D56C0" w:rsidP="00A84149">
      <w:pPr>
        <w:pStyle w:val="Subtitle"/>
        <w:spacing w:after="0"/>
        <w:ind w:right="-1054"/>
        <w:jc w:val="left"/>
        <w:rPr>
          <w:rFonts w:asciiTheme="minorHAnsi" w:hAnsiTheme="minorHAnsi"/>
          <w:b/>
          <w:color w:val="auto"/>
          <w:sz w:val="20"/>
        </w:rPr>
      </w:pPr>
      <w:r w:rsidRPr="00D9185B">
        <w:rPr>
          <w:rFonts w:asciiTheme="minorHAnsi" w:hAnsiTheme="minorHAnsi"/>
          <w:b/>
          <w:color w:val="auto"/>
          <w:sz w:val="20"/>
        </w:rPr>
        <w:t>Refer to Admission Requirements within Course Details of ACOT Website (www.acot.vic.edu.au)</w:t>
      </w:r>
    </w:p>
    <w:p w:rsidR="006D56C0" w:rsidRPr="005558AE" w:rsidRDefault="006D56C0" w:rsidP="00A84149">
      <w:pPr>
        <w:pStyle w:val="ListParagraph"/>
        <w:numPr>
          <w:ilvl w:val="0"/>
          <w:numId w:val="5"/>
        </w:numPr>
        <w:jc w:val="left"/>
      </w:pPr>
      <w:r w:rsidRPr="005558AE">
        <w:t xml:space="preserve">All international students must be 18 years of age, or older, and have satisfactorily completed </w:t>
      </w:r>
      <w:r w:rsidR="00F64572">
        <w:t xml:space="preserve">minimum of </w:t>
      </w:r>
      <w:r w:rsidRPr="005558AE">
        <w:t>Year 1</w:t>
      </w:r>
      <w:r w:rsidR="00F64572">
        <w:t>1</w:t>
      </w:r>
      <w:r w:rsidRPr="005558AE">
        <w:t xml:space="preserve"> or an equivalent level.</w:t>
      </w:r>
    </w:p>
    <w:p w:rsidR="006D56C0" w:rsidRPr="005558AE" w:rsidRDefault="006D56C0" w:rsidP="00A84149">
      <w:pPr>
        <w:pStyle w:val="ListParagraph"/>
        <w:numPr>
          <w:ilvl w:val="0"/>
          <w:numId w:val="5"/>
        </w:numPr>
        <w:jc w:val="left"/>
      </w:pPr>
      <w:r w:rsidRPr="005558AE">
        <w:t>A proficiency in English language level or its equivalent is required for all international students.</w:t>
      </w:r>
    </w:p>
    <w:p w:rsidR="006D56C0" w:rsidRPr="00950DA2" w:rsidRDefault="001E1F65" w:rsidP="00A84149">
      <w:pPr>
        <w:pStyle w:val="Subtitle"/>
        <w:spacing w:after="0"/>
        <w:jc w:val="left"/>
        <w:rPr>
          <w:rFonts w:asciiTheme="minorHAnsi" w:hAnsiTheme="minorHAnsi"/>
          <w:b/>
          <w:i w:val="0"/>
          <w:color w:val="auto"/>
        </w:rPr>
      </w:pPr>
      <w:r w:rsidRPr="00950DA2">
        <w:rPr>
          <w:rFonts w:asciiTheme="minorHAnsi" w:hAnsiTheme="minorHAnsi"/>
          <w:b/>
          <w:i w:val="0"/>
          <w:color w:val="auto"/>
        </w:rPr>
        <w:t xml:space="preserve">6.2 </w:t>
      </w:r>
      <w:r>
        <w:rPr>
          <w:rFonts w:asciiTheme="minorHAnsi" w:hAnsiTheme="minorHAnsi"/>
          <w:b/>
          <w:i w:val="0"/>
          <w:color w:val="auto"/>
        </w:rPr>
        <w:t>Admission</w:t>
      </w:r>
      <w:r w:rsidR="006D56C0" w:rsidRPr="00950DA2">
        <w:rPr>
          <w:rFonts w:asciiTheme="minorHAnsi" w:hAnsiTheme="minorHAnsi"/>
          <w:b/>
          <w:i w:val="0"/>
          <w:color w:val="auto"/>
        </w:rPr>
        <w:t xml:space="preserve"> Requirements for International Students</w:t>
      </w:r>
    </w:p>
    <w:p w:rsidR="006D56C0" w:rsidRPr="005558AE" w:rsidRDefault="006D56C0" w:rsidP="00A84149">
      <w:pPr>
        <w:pStyle w:val="ListParagraph"/>
        <w:numPr>
          <w:ilvl w:val="0"/>
          <w:numId w:val="6"/>
        </w:numPr>
        <w:jc w:val="left"/>
      </w:pPr>
      <w:r w:rsidRPr="005558AE">
        <w:t>The following English language requirements, as a minimum, must be achieved:</w:t>
      </w:r>
    </w:p>
    <w:p w:rsidR="006D56C0" w:rsidRPr="00074442" w:rsidRDefault="006D56C0" w:rsidP="00A84149">
      <w:pPr>
        <w:pStyle w:val="ListParagraph"/>
        <w:numPr>
          <w:ilvl w:val="0"/>
          <w:numId w:val="6"/>
        </w:numPr>
        <w:jc w:val="left"/>
      </w:pPr>
      <w:r w:rsidRPr="005558AE">
        <w:t>IELTS score (Academic version) of 5.5 overall band</w:t>
      </w:r>
      <w:r>
        <w:t>-or equivalent</w:t>
      </w:r>
      <w:r w:rsidRPr="005558AE">
        <w:t xml:space="preserve">, </w:t>
      </w:r>
      <w:r w:rsidRPr="00074442">
        <w:t>with no individual band lower than 5, OR equivalent Or</w:t>
      </w:r>
    </w:p>
    <w:p w:rsidR="006D56C0" w:rsidRPr="005558AE" w:rsidRDefault="006D56C0" w:rsidP="00A84149">
      <w:pPr>
        <w:pStyle w:val="ListParagraph"/>
        <w:numPr>
          <w:ilvl w:val="0"/>
          <w:numId w:val="6"/>
        </w:numPr>
        <w:jc w:val="left"/>
      </w:pPr>
      <w:r w:rsidRPr="005558AE">
        <w:t>TOEFL score of 530</w:t>
      </w:r>
      <w:r w:rsidRPr="008731EA">
        <w:t xml:space="preserve"> </w:t>
      </w:r>
    </w:p>
    <w:p w:rsidR="00E677D8" w:rsidRPr="00E677D8" w:rsidRDefault="006D56C0" w:rsidP="00A84149">
      <w:pPr>
        <w:pStyle w:val="ListParagraph"/>
        <w:numPr>
          <w:ilvl w:val="0"/>
          <w:numId w:val="6"/>
        </w:numPr>
        <w:spacing w:after="120"/>
        <w:jc w:val="left"/>
      </w:pPr>
      <w:r w:rsidRPr="005558AE">
        <w:t>The medium of instruction at school was English and satisfactory grades in English were achieved in final examinations</w:t>
      </w:r>
      <w:r>
        <w:t xml:space="preserve"> </w:t>
      </w:r>
      <w:bookmarkStart w:id="44" w:name="_Toc228102521"/>
      <w:bookmarkEnd w:id="11"/>
    </w:p>
    <w:p w:rsidR="007539A1" w:rsidRPr="003555F5" w:rsidRDefault="00E677D8" w:rsidP="00A84149">
      <w:pPr>
        <w:pStyle w:val="Heading1"/>
        <w:spacing w:before="120"/>
        <w:jc w:val="left"/>
        <w:rPr>
          <w:rFonts w:asciiTheme="minorHAnsi" w:hAnsiTheme="minorHAnsi"/>
          <w:color w:val="auto"/>
          <w:sz w:val="24"/>
          <w:szCs w:val="24"/>
        </w:rPr>
      </w:pPr>
      <w:bookmarkStart w:id="45" w:name="_Toc511836459"/>
      <w:r>
        <w:rPr>
          <w:rFonts w:asciiTheme="minorHAnsi" w:hAnsiTheme="minorHAnsi"/>
          <w:color w:val="auto"/>
          <w:sz w:val="24"/>
          <w:szCs w:val="24"/>
        </w:rPr>
        <w:t>6</w:t>
      </w:r>
      <w:r w:rsidR="006D56C0" w:rsidRPr="003555F5">
        <w:rPr>
          <w:rFonts w:asciiTheme="minorHAnsi" w:hAnsiTheme="minorHAnsi"/>
          <w:color w:val="auto"/>
          <w:sz w:val="24"/>
          <w:szCs w:val="24"/>
        </w:rPr>
        <w:t>.</w:t>
      </w:r>
      <w:r>
        <w:rPr>
          <w:rFonts w:asciiTheme="minorHAnsi" w:hAnsiTheme="minorHAnsi"/>
          <w:color w:val="auto"/>
          <w:sz w:val="24"/>
          <w:szCs w:val="24"/>
        </w:rPr>
        <w:t>3</w:t>
      </w:r>
      <w:r w:rsidR="00783435" w:rsidRPr="003555F5">
        <w:rPr>
          <w:rFonts w:asciiTheme="minorHAnsi" w:hAnsiTheme="minorHAnsi"/>
          <w:color w:val="auto"/>
          <w:sz w:val="24"/>
          <w:szCs w:val="24"/>
        </w:rPr>
        <w:tab/>
      </w:r>
      <w:r w:rsidR="007539A1" w:rsidRPr="003555F5">
        <w:rPr>
          <w:rFonts w:asciiTheme="minorHAnsi" w:hAnsiTheme="minorHAnsi"/>
          <w:color w:val="auto"/>
          <w:sz w:val="24"/>
          <w:szCs w:val="24"/>
        </w:rPr>
        <w:t>Language Literacy &amp; Numeracy</w:t>
      </w:r>
      <w:bookmarkEnd w:id="44"/>
      <w:bookmarkEnd w:id="45"/>
    </w:p>
    <w:p w:rsidR="007539A1" w:rsidRPr="00735370" w:rsidRDefault="007539A1" w:rsidP="00A84149">
      <w:pPr>
        <w:spacing w:after="120"/>
        <w:jc w:val="left"/>
      </w:pPr>
      <w:r w:rsidRPr="00735370">
        <w:rPr>
          <w:color w:val="000001"/>
        </w:rPr>
        <w:t>Student’s language, literacy and numeracy levels are expected to be as described below.</w:t>
      </w:r>
    </w:p>
    <w:p w:rsidR="007539A1" w:rsidRPr="00E677D8" w:rsidRDefault="007539A1" w:rsidP="00A84149">
      <w:pPr>
        <w:pStyle w:val="Subtitle"/>
        <w:spacing w:after="0"/>
        <w:jc w:val="left"/>
        <w:rPr>
          <w:rFonts w:ascii="Calibri" w:hAnsi="Calibri" w:cs="Calibri"/>
          <w:b/>
          <w:i w:val="0"/>
          <w:color w:val="auto"/>
          <w:sz w:val="22"/>
          <w:szCs w:val="22"/>
        </w:rPr>
      </w:pPr>
      <w:r w:rsidRPr="00E677D8">
        <w:rPr>
          <w:rFonts w:ascii="Calibri" w:hAnsi="Calibri" w:cs="Calibri"/>
          <w:b/>
          <w:i w:val="0"/>
          <w:color w:val="auto"/>
          <w:sz w:val="22"/>
          <w:szCs w:val="22"/>
        </w:rPr>
        <w:t xml:space="preserve">Reading and writing </w:t>
      </w:r>
    </w:p>
    <w:p w:rsidR="007539A1" w:rsidRPr="00735370" w:rsidRDefault="007539A1" w:rsidP="00A84149">
      <w:pPr>
        <w:spacing w:after="120"/>
        <w:jc w:val="left"/>
      </w:pPr>
      <w:r w:rsidRPr="00735370">
        <w:rPr>
          <w:color w:val="000001"/>
        </w:rPr>
        <w:t xml:space="preserve">Student is expected </w:t>
      </w:r>
      <w:r w:rsidR="002734E9">
        <w:rPr>
          <w:color w:val="000001"/>
        </w:rPr>
        <w:t xml:space="preserve">to </w:t>
      </w:r>
      <w:r w:rsidRPr="00735370">
        <w:rPr>
          <w:color w:val="000001"/>
        </w:rPr>
        <w:t>be able to read, understand and write a range of texts within a variety of contexts.</w:t>
      </w:r>
    </w:p>
    <w:p w:rsidR="007539A1" w:rsidRPr="00E677D8" w:rsidRDefault="007539A1" w:rsidP="00A84149">
      <w:pPr>
        <w:pStyle w:val="Subtitle"/>
        <w:spacing w:after="0"/>
        <w:jc w:val="left"/>
        <w:rPr>
          <w:rFonts w:ascii="Calibri" w:hAnsi="Calibri" w:cs="Calibri"/>
          <w:b/>
          <w:i w:val="0"/>
          <w:color w:val="auto"/>
          <w:sz w:val="22"/>
          <w:szCs w:val="22"/>
        </w:rPr>
      </w:pPr>
      <w:r w:rsidRPr="00E677D8">
        <w:rPr>
          <w:rFonts w:ascii="Calibri" w:hAnsi="Calibri" w:cs="Calibri"/>
          <w:b/>
          <w:i w:val="0"/>
          <w:color w:val="auto"/>
          <w:sz w:val="22"/>
          <w:szCs w:val="22"/>
        </w:rPr>
        <w:t xml:space="preserve">Oral communication </w:t>
      </w:r>
    </w:p>
    <w:p w:rsidR="007539A1" w:rsidRPr="00735370" w:rsidRDefault="007539A1" w:rsidP="00A84149">
      <w:pPr>
        <w:spacing w:after="120"/>
        <w:jc w:val="left"/>
      </w:pPr>
      <w:r w:rsidRPr="00735370">
        <w:rPr>
          <w:color w:val="000001"/>
        </w:rPr>
        <w:t>Student is expected to be able to use and respond to spoken language, including some unfamiliar material within a variety of contexts.</w:t>
      </w:r>
    </w:p>
    <w:p w:rsidR="007539A1" w:rsidRPr="00E677D8" w:rsidRDefault="007539A1" w:rsidP="00A84149">
      <w:pPr>
        <w:pStyle w:val="Subtitle"/>
        <w:spacing w:after="0"/>
        <w:jc w:val="left"/>
        <w:rPr>
          <w:rFonts w:ascii="Calibri" w:hAnsi="Calibri" w:cs="Calibri"/>
          <w:b/>
          <w:i w:val="0"/>
          <w:color w:val="auto"/>
          <w:sz w:val="22"/>
          <w:szCs w:val="22"/>
        </w:rPr>
      </w:pPr>
      <w:r w:rsidRPr="00E677D8">
        <w:rPr>
          <w:rFonts w:ascii="Calibri" w:hAnsi="Calibri" w:cs="Calibri"/>
          <w:b/>
          <w:i w:val="0"/>
          <w:color w:val="auto"/>
          <w:sz w:val="22"/>
          <w:szCs w:val="22"/>
        </w:rPr>
        <w:t xml:space="preserve">Numeracy and mathematics </w:t>
      </w:r>
    </w:p>
    <w:p w:rsidR="00950DA2" w:rsidRDefault="007539A1" w:rsidP="00A84149">
      <w:pPr>
        <w:spacing w:after="120"/>
        <w:jc w:val="left"/>
        <w:rPr>
          <w:color w:val="000001"/>
        </w:rPr>
      </w:pPr>
      <w:r w:rsidRPr="00735370">
        <w:rPr>
          <w:color w:val="000001"/>
        </w:rPr>
        <w:t>Student is expected to be able to recognise and use some of the conventions and symbolism of formal mathematics including measurement, graphs and simple statistics, use of maps and directions and an introductory understanding of the use of formulae and problem solving strategies. Limited language assistance will be provided in the form of modified teaching and assessment where required.</w:t>
      </w:r>
      <w:bookmarkStart w:id="46" w:name="_Toc228102545"/>
      <w:bookmarkStart w:id="47" w:name="_Toc364027744"/>
      <w:bookmarkStart w:id="48" w:name="_Toc488678158"/>
      <w:bookmarkStart w:id="49" w:name="_Toc511042502"/>
      <w:bookmarkStart w:id="50" w:name="_Toc228102523"/>
    </w:p>
    <w:p w:rsidR="00326012" w:rsidRPr="00950DA2" w:rsidRDefault="00326012" w:rsidP="00164C9C">
      <w:pPr>
        <w:spacing w:after="0"/>
        <w:jc w:val="left"/>
        <w:rPr>
          <w:b/>
        </w:rPr>
      </w:pPr>
      <w:r w:rsidRPr="00950DA2">
        <w:rPr>
          <w:rFonts w:ascii="Calibri" w:hAnsi="Calibri" w:cs="Calibri"/>
          <w:b/>
          <w:sz w:val="28"/>
          <w:szCs w:val="28"/>
        </w:rPr>
        <w:t>7.0 What Services are available to me at ACOT?</w:t>
      </w:r>
    </w:p>
    <w:p w:rsidR="00326012" w:rsidRPr="00326012" w:rsidRDefault="00326012" w:rsidP="00164C9C">
      <w:pPr>
        <w:pStyle w:val="Heading1"/>
        <w:spacing w:before="0"/>
        <w:jc w:val="left"/>
        <w:rPr>
          <w:rFonts w:asciiTheme="minorHAnsi" w:hAnsiTheme="minorHAnsi" w:cstheme="minorHAnsi"/>
          <w:color w:val="auto"/>
          <w:sz w:val="24"/>
          <w:szCs w:val="24"/>
        </w:rPr>
      </w:pPr>
      <w:bookmarkStart w:id="51" w:name="_Toc511836460"/>
      <w:r>
        <w:rPr>
          <w:rFonts w:asciiTheme="minorHAnsi" w:hAnsiTheme="minorHAnsi" w:cstheme="minorHAnsi"/>
          <w:color w:val="auto"/>
          <w:sz w:val="24"/>
          <w:szCs w:val="24"/>
        </w:rPr>
        <w:t>7.1</w:t>
      </w:r>
      <w:r w:rsidRPr="00326012">
        <w:rPr>
          <w:rFonts w:asciiTheme="minorHAnsi" w:hAnsiTheme="minorHAnsi" w:cstheme="minorHAnsi"/>
          <w:color w:val="auto"/>
          <w:sz w:val="24"/>
          <w:szCs w:val="24"/>
        </w:rPr>
        <w:tab/>
        <w:t>Student Support Services</w:t>
      </w:r>
      <w:bookmarkEnd w:id="46"/>
      <w:bookmarkEnd w:id="51"/>
    </w:p>
    <w:p w:rsidR="00326012" w:rsidRPr="005558AE" w:rsidRDefault="00326012" w:rsidP="00A84149">
      <w:pPr>
        <w:jc w:val="left"/>
      </w:pPr>
      <w:r w:rsidRPr="005558AE">
        <w:rPr>
          <w:color w:val="000000"/>
        </w:rPr>
        <w:t>All students enrolling at ACOT are assigned a student contact person normally their Pastoral Trainer/Assessor who will arrange for additional assistance from the Director of Studies and/or the Student Support Officer. The Pastoral Trainer/Assessor has the role of helping students cope with the many challenges students face when</w:t>
      </w:r>
      <w:r w:rsidRPr="005558AE">
        <w:rPr>
          <w:color w:val="000001"/>
        </w:rPr>
        <w:t xml:space="preserve"> studying away from their home country. Every effort is made to assist students to make the transition to their new surroundings and help them feel at home. </w:t>
      </w:r>
    </w:p>
    <w:p w:rsidR="00326012" w:rsidRPr="005558AE" w:rsidRDefault="00326012" w:rsidP="00A84149">
      <w:pPr>
        <w:jc w:val="left"/>
      </w:pPr>
      <w:r w:rsidRPr="005558AE">
        <w:rPr>
          <w:color w:val="000001"/>
        </w:rPr>
        <w:t>We regularly consult with students to gather feedback on their experience at ACOT and continually develop and improve our services accordingly. The result is a supportive and safe environment that plays a crucial role in ensuring that every student is able to perform at their best.</w:t>
      </w:r>
    </w:p>
    <w:p w:rsidR="00326012" w:rsidRPr="005558AE" w:rsidRDefault="00326012" w:rsidP="00A84149">
      <w:pPr>
        <w:jc w:val="left"/>
      </w:pPr>
      <w:r w:rsidRPr="005558AE">
        <w:rPr>
          <w:color w:val="000001"/>
        </w:rPr>
        <w:t>ACOT is actively involved in providing support to students in relation to meeting course progress requirements.</w:t>
      </w:r>
    </w:p>
    <w:p w:rsidR="00326012" w:rsidRPr="005558AE" w:rsidRDefault="00326012" w:rsidP="00A84149">
      <w:pPr>
        <w:spacing w:after="0"/>
        <w:jc w:val="left"/>
      </w:pPr>
      <w:r w:rsidRPr="005558AE">
        <w:rPr>
          <w:color w:val="000001"/>
        </w:rPr>
        <w:lastRenderedPageBreak/>
        <w:t>ACOT will also provide support to students in other areas, including:</w:t>
      </w:r>
    </w:p>
    <w:p w:rsidR="00326012" w:rsidRPr="005558AE" w:rsidRDefault="00326012" w:rsidP="00A84149">
      <w:pPr>
        <w:pStyle w:val="ListParagraph"/>
        <w:numPr>
          <w:ilvl w:val="0"/>
          <w:numId w:val="11"/>
        </w:numPr>
        <w:jc w:val="left"/>
      </w:pPr>
      <w:r w:rsidRPr="005558AE">
        <w:t>Access to local library resources applicable to the training program being studied</w:t>
      </w:r>
    </w:p>
    <w:p w:rsidR="00326012" w:rsidRPr="005558AE" w:rsidRDefault="00326012" w:rsidP="00A84149">
      <w:pPr>
        <w:pStyle w:val="ListParagraph"/>
        <w:numPr>
          <w:ilvl w:val="0"/>
          <w:numId w:val="11"/>
        </w:numPr>
        <w:jc w:val="left"/>
      </w:pPr>
      <w:r w:rsidRPr="005558AE">
        <w:t>Student social outings - such as barbecues, trips to local attractions, etc</w:t>
      </w:r>
    </w:p>
    <w:p w:rsidR="00326012" w:rsidRPr="005558AE" w:rsidRDefault="00326012" w:rsidP="00A84149">
      <w:pPr>
        <w:spacing w:after="0"/>
        <w:jc w:val="left"/>
      </w:pPr>
      <w:r w:rsidRPr="005558AE">
        <w:t>ACOT cares about its students and seeks to ensure your stay with us is not only academically rewarding, but also that it is an enjoyable one.</w:t>
      </w:r>
    </w:p>
    <w:bookmarkEnd w:id="47"/>
    <w:bookmarkEnd w:id="48"/>
    <w:bookmarkEnd w:id="49"/>
    <w:p w:rsidR="00326012" w:rsidRDefault="00326012" w:rsidP="00A84149">
      <w:pPr>
        <w:spacing w:after="0"/>
        <w:rPr>
          <w:rFonts w:cstheme="minorHAnsi"/>
          <w:b/>
          <w:sz w:val="24"/>
          <w:szCs w:val="24"/>
        </w:rPr>
      </w:pPr>
    </w:p>
    <w:p w:rsidR="006D56C0" w:rsidRPr="00362E78" w:rsidRDefault="00326012" w:rsidP="00A84149">
      <w:pPr>
        <w:spacing w:after="0"/>
        <w:rPr>
          <w:rFonts w:cstheme="minorHAnsi"/>
          <w:b/>
          <w:sz w:val="24"/>
          <w:szCs w:val="24"/>
        </w:rPr>
      </w:pPr>
      <w:r>
        <w:rPr>
          <w:rFonts w:cstheme="minorHAnsi"/>
          <w:b/>
          <w:sz w:val="24"/>
          <w:szCs w:val="24"/>
        </w:rPr>
        <w:t xml:space="preserve">7.2 </w:t>
      </w:r>
      <w:r w:rsidR="006D56C0" w:rsidRPr="00362E78">
        <w:rPr>
          <w:rFonts w:cstheme="minorHAnsi"/>
          <w:b/>
          <w:sz w:val="24"/>
          <w:szCs w:val="24"/>
        </w:rPr>
        <w:t>Administration</w:t>
      </w:r>
    </w:p>
    <w:p w:rsidR="006D56C0" w:rsidRDefault="006D56C0" w:rsidP="00A84149">
      <w:pPr>
        <w:spacing w:after="0"/>
        <w:rPr>
          <w:rFonts w:cstheme="minorHAnsi"/>
        </w:rPr>
      </w:pPr>
      <w:r w:rsidRPr="001E31CA">
        <w:rPr>
          <w:rFonts w:cstheme="minorHAnsi"/>
        </w:rPr>
        <w:t xml:space="preserve">During </w:t>
      </w:r>
      <w:r>
        <w:rPr>
          <w:rFonts w:cstheme="minorHAnsi"/>
        </w:rPr>
        <w:t>your induction,</w:t>
      </w:r>
      <w:r w:rsidRPr="001E31CA">
        <w:rPr>
          <w:rFonts w:cstheme="minorHAnsi"/>
        </w:rPr>
        <w:t xml:space="preserve"> the team at </w:t>
      </w:r>
      <w:r>
        <w:rPr>
          <w:rFonts w:cstheme="minorHAnsi"/>
        </w:rPr>
        <w:t>ACOT will inform you about all the college</w:t>
      </w:r>
      <w:r w:rsidRPr="001E31CA">
        <w:rPr>
          <w:rFonts w:cstheme="minorHAnsi"/>
        </w:rPr>
        <w:t xml:space="preserve">’s services and facilities. If you are not sure about where to go or who to ask about anything, ask at the reception desk </w:t>
      </w:r>
      <w:r w:rsidRPr="002677F3">
        <w:rPr>
          <w:rFonts w:cstheme="minorHAnsi"/>
        </w:rPr>
        <w:t>and staff there will be happy to help you.</w:t>
      </w:r>
    </w:p>
    <w:p w:rsidR="00326012" w:rsidRDefault="00326012" w:rsidP="00A84149">
      <w:pPr>
        <w:spacing w:after="0"/>
        <w:ind w:right="-1"/>
        <w:rPr>
          <w:rFonts w:cstheme="minorHAnsi"/>
          <w:b/>
          <w:sz w:val="24"/>
          <w:szCs w:val="24"/>
        </w:rPr>
      </w:pPr>
    </w:p>
    <w:p w:rsidR="006D56C0" w:rsidRPr="00362E78" w:rsidRDefault="00326012" w:rsidP="00A84149">
      <w:pPr>
        <w:spacing w:after="0"/>
        <w:ind w:right="-1"/>
        <w:rPr>
          <w:rFonts w:cstheme="minorHAnsi"/>
          <w:sz w:val="24"/>
          <w:szCs w:val="24"/>
        </w:rPr>
      </w:pPr>
      <w:r>
        <w:rPr>
          <w:rFonts w:cstheme="minorHAnsi"/>
          <w:b/>
          <w:sz w:val="24"/>
          <w:szCs w:val="24"/>
        </w:rPr>
        <w:t xml:space="preserve">7.3 </w:t>
      </w:r>
      <w:r w:rsidR="006D56C0" w:rsidRPr="00362E78">
        <w:rPr>
          <w:rFonts w:cstheme="minorHAnsi"/>
          <w:b/>
          <w:sz w:val="24"/>
          <w:szCs w:val="24"/>
        </w:rPr>
        <w:t>Services at ACOT Reception Desk</w:t>
      </w:r>
    </w:p>
    <w:p w:rsidR="006D56C0" w:rsidRPr="001E31CA" w:rsidRDefault="006D56C0" w:rsidP="00A84149">
      <w:pPr>
        <w:pStyle w:val="ListParagraph"/>
        <w:numPr>
          <w:ilvl w:val="0"/>
          <w:numId w:val="40"/>
        </w:numPr>
        <w:ind w:right="-1"/>
        <w:rPr>
          <w:rFonts w:cstheme="minorHAnsi"/>
        </w:rPr>
      </w:pPr>
      <w:r>
        <w:rPr>
          <w:rFonts w:cstheme="minorHAnsi"/>
        </w:rPr>
        <w:t>Reception is the f</w:t>
      </w:r>
      <w:r w:rsidRPr="001E31CA">
        <w:rPr>
          <w:rFonts w:cstheme="minorHAnsi"/>
        </w:rPr>
        <w:t>irst point of contact for students</w:t>
      </w:r>
      <w:r>
        <w:rPr>
          <w:rFonts w:cstheme="minorHAnsi"/>
        </w:rPr>
        <w:t>,</w:t>
      </w:r>
      <w:r w:rsidRPr="001E31CA">
        <w:rPr>
          <w:rFonts w:cstheme="minorHAnsi"/>
        </w:rPr>
        <w:t xml:space="preserve"> administrative services and visitors</w:t>
      </w:r>
    </w:p>
    <w:p w:rsidR="006D56C0" w:rsidRPr="001E31CA" w:rsidRDefault="006D56C0" w:rsidP="00A84149">
      <w:pPr>
        <w:pStyle w:val="ListParagraph"/>
        <w:numPr>
          <w:ilvl w:val="0"/>
          <w:numId w:val="40"/>
        </w:numPr>
        <w:ind w:right="-1"/>
        <w:rPr>
          <w:rFonts w:cstheme="minorHAnsi"/>
        </w:rPr>
      </w:pPr>
      <w:r w:rsidRPr="001E31CA">
        <w:rPr>
          <w:rFonts w:cstheme="minorHAnsi"/>
        </w:rPr>
        <w:t>Submit forms – Enrolment Variation, Cancellation of Enrolment, Application for refund, Amendment to personal details, Student Complaint form, and Student Appeal form.</w:t>
      </w:r>
    </w:p>
    <w:p w:rsidR="006D56C0" w:rsidRPr="001E31CA" w:rsidRDefault="006D56C0" w:rsidP="00A84149">
      <w:pPr>
        <w:pStyle w:val="ListParagraph"/>
        <w:numPr>
          <w:ilvl w:val="0"/>
          <w:numId w:val="40"/>
        </w:numPr>
        <w:ind w:right="-1"/>
        <w:rPr>
          <w:rFonts w:cstheme="minorHAnsi"/>
        </w:rPr>
      </w:pPr>
      <w:r w:rsidRPr="001E31CA">
        <w:rPr>
          <w:rFonts w:cstheme="minorHAnsi"/>
        </w:rPr>
        <w:t>Enquire about enrolments, student fees and the status of a student request form or an application that has been submitted.</w:t>
      </w:r>
    </w:p>
    <w:p w:rsidR="00950DA2" w:rsidRDefault="006D56C0" w:rsidP="00A84149">
      <w:pPr>
        <w:pStyle w:val="ListParagraph"/>
        <w:numPr>
          <w:ilvl w:val="0"/>
          <w:numId w:val="40"/>
        </w:numPr>
        <w:ind w:right="-1"/>
        <w:rPr>
          <w:rFonts w:cstheme="minorHAnsi"/>
        </w:rPr>
      </w:pPr>
      <w:r w:rsidRPr="001E31CA">
        <w:rPr>
          <w:rFonts w:cstheme="minorHAnsi"/>
        </w:rPr>
        <w:t xml:space="preserve">Receive support </w:t>
      </w:r>
      <w:r w:rsidR="001E1F65" w:rsidRPr="001E31CA">
        <w:rPr>
          <w:rFonts w:cstheme="minorHAnsi"/>
        </w:rPr>
        <w:t>in regard to</w:t>
      </w:r>
      <w:r w:rsidRPr="001E31CA">
        <w:rPr>
          <w:rFonts w:cstheme="minorHAnsi"/>
        </w:rPr>
        <w:t xml:space="preserve"> </w:t>
      </w:r>
      <w:r>
        <w:rPr>
          <w:rFonts w:cstheme="minorHAnsi"/>
        </w:rPr>
        <w:t>completing</w:t>
      </w:r>
      <w:r w:rsidRPr="001E31CA">
        <w:rPr>
          <w:rFonts w:cstheme="minorHAnsi"/>
        </w:rPr>
        <w:t xml:space="preserve"> forms</w:t>
      </w:r>
    </w:p>
    <w:p w:rsidR="006D56C0" w:rsidRPr="001E31CA" w:rsidRDefault="006D56C0" w:rsidP="00A84149">
      <w:pPr>
        <w:pStyle w:val="ListParagraph"/>
        <w:numPr>
          <w:ilvl w:val="0"/>
          <w:numId w:val="40"/>
        </w:numPr>
        <w:ind w:right="-1"/>
        <w:rPr>
          <w:rFonts w:cstheme="minorHAnsi"/>
        </w:rPr>
      </w:pPr>
      <w:r w:rsidRPr="001E31CA">
        <w:rPr>
          <w:rFonts w:cstheme="minorHAnsi"/>
        </w:rPr>
        <w:t>Obtain a new or replacement Student Card</w:t>
      </w:r>
    </w:p>
    <w:p w:rsidR="006D56C0" w:rsidRPr="002677F3" w:rsidRDefault="006D56C0" w:rsidP="00A84149">
      <w:pPr>
        <w:pStyle w:val="ListParagraph"/>
        <w:numPr>
          <w:ilvl w:val="0"/>
          <w:numId w:val="40"/>
        </w:numPr>
        <w:jc w:val="left"/>
        <w:rPr>
          <w:rFonts w:cstheme="minorHAnsi"/>
        </w:rPr>
      </w:pPr>
      <w:r w:rsidRPr="002677F3">
        <w:rPr>
          <w:rFonts w:cstheme="minorHAnsi"/>
        </w:rPr>
        <w:t>Enquire about other student support services including Counselling and welfare services</w:t>
      </w:r>
    </w:p>
    <w:p w:rsidR="006D56C0" w:rsidRPr="002677F3" w:rsidRDefault="006D56C0" w:rsidP="00A84149">
      <w:pPr>
        <w:pStyle w:val="ListParagraph"/>
        <w:numPr>
          <w:ilvl w:val="0"/>
          <w:numId w:val="40"/>
        </w:numPr>
        <w:ind w:right="-1"/>
        <w:rPr>
          <w:rFonts w:cstheme="minorHAnsi"/>
        </w:rPr>
      </w:pPr>
      <w:r w:rsidRPr="002677F3">
        <w:rPr>
          <w:rFonts w:cstheme="minorHAnsi"/>
        </w:rPr>
        <w:t>Documents printed o</w:t>
      </w:r>
      <w:r>
        <w:rPr>
          <w:rFonts w:cstheme="minorHAnsi"/>
        </w:rPr>
        <w:t>r photocopied for students</w:t>
      </w:r>
      <w:r w:rsidRPr="002677F3">
        <w:rPr>
          <w:rFonts w:cstheme="minorHAnsi"/>
        </w:rPr>
        <w:t>.</w:t>
      </w:r>
    </w:p>
    <w:p w:rsidR="006D56C0" w:rsidRPr="002677F3" w:rsidRDefault="006D56C0" w:rsidP="00A84149">
      <w:pPr>
        <w:pStyle w:val="ListParagraph"/>
        <w:numPr>
          <w:ilvl w:val="0"/>
          <w:numId w:val="40"/>
        </w:numPr>
        <w:ind w:right="-1"/>
        <w:rPr>
          <w:rFonts w:cstheme="minorHAnsi"/>
        </w:rPr>
      </w:pPr>
      <w:r w:rsidRPr="002677F3">
        <w:rPr>
          <w:rFonts w:cstheme="minorHAnsi"/>
        </w:rPr>
        <w:t xml:space="preserve">Obtain a map or ask for directions around the campus and local area. </w:t>
      </w:r>
    </w:p>
    <w:p w:rsidR="006D56C0" w:rsidRPr="002677F3" w:rsidRDefault="006D56C0" w:rsidP="00A84149">
      <w:pPr>
        <w:pStyle w:val="ListParagraph"/>
        <w:numPr>
          <w:ilvl w:val="0"/>
          <w:numId w:val="40"/>
        </w:numPr>
        <w:ind w:right="-1"/>
        <w:rPr>
          <w:rFonts w:cstheme="minorHAnsi"/>
        </w:rPr>
      </w:pPr>
      <w:r w:rsidRPr="002677F3">
        <w:rPr>
          <w:rFonts w:cstheme="minorHAnsi"/>
        </w:rPr>
        <w:t>Check if lost property has been handed in.</w:t>
      </w:r>
    </w:p>
    <w:p w:rsidR="006D56C0" w:rsidRPr="002677F3" w:rsidRDefault="006D56C0" w:rsidP="00A84149">
      <w:pPr>
        <w:pStyle w:val="ListParagraph"/>
        <w:numPr>
          <w:ilvl w:val="0"/>
          <w:numId w:val="40"/>
        </w:numPr>
        <w:ind w:right="-1"/>
        <w:rPr>
          <w:rFonts w:cstheme="minorHAnsi"/>
        </w:rPr>
      </w:pPr>
      <w:r w:rsidRPr="002677F3">
        <w:rPr>
          <w:rFonts w:cstheme="minorHAnsi"/>
        </w:rPr>
        <w:t>Enquiries regarding courses available.</w:t>
      </w:r>
    </w:p>
    <w:p w:rsidR="006D56C0" w:rsidRPr="00362E78" w:rsidRDefault="00326012" w:rsidP="001E1F65">
      <w:pPr>
        <w:spacing w:after="0"/>
        <w:ind w:right="-1"/>
        <w:rPr>
          <w:rFonts w:cstheme="minorHAnsi"/>
          <w:b/>
          <w:sz w:val="24"/>
          <w:szCs w:val="24"/>
        </w:rPr>
      </w:pPr>
      <w:r>
        <w:rPr>
          <w:rFonts w:cstheme="minorHAnsi"/>
          <w:b/>
          <w:sz w:val="24"/>
          <w:szCs w:val="24"/>
        </w:rPr>
        <w:t xml:space="preserve">7.4 </w:t>
      </w:r>
      <w:r w:rsidR="006D56C0" w:rsidRPr="00362E78">
        <w:rPr>
          <w:rFonts w:cstheme="minorHAnsi"/>
          <w:b/>
          <w:sz w:val="24"/>
          <w:szCs w:val="24"/>
        </w:rPr>
        <w:t>Student ID card</w:t>
      </w:r>
    </w:p>
    <w:p w:rsidR="006D56C0" w:rsidRPr="002677F3" w:rsidRDefault="006D56C0" w:rsidP="001E1F65">
      <w:pPr>
        <w:spacing w:after="0"/>
        <w:ind w:right="-1"/>
        <w:rPr>
          <w:rFonts w:cstheme="minorHAnsi"/>
        </w:rPr>
      </w:pPr>
      <w:r w:rsidRPr="002677F3">
        <w:rPr>
          <w:rFonts w:cstheme="minorHAnsi"/>
        </w:rPr>
        <w:t xml:space="preserve">When you </w:t>
      </w:r>
      <w:r>
        <w:rPr>
          <w:rFonts w:cstheme="minorHAnsi"/>
        </w:rPr>
        <w:t>complete your induction</w:t>
      </w:r>
      <w:r w:rsidRPr="002677F3">
        <w:rPr>
          <w:rFonts w:cstheme="minorHAnsi"/>
        </w:rPr>
        <w:t xml:space="preserve"> at </w:t>
      </w:r>
      <w:r>
        <w:rPr>
          <w:rFonts w:cstheme="minorHAnsi"/>
        </w:rPr>
        <w:t>ACOT</w:t>
      </w:r>
      <w:r w:rsidRPr="002677F3">
        <w:rPr>
          <w:rFonts w:cstheme="minorHAnsi"/>
        </w:rPr>
        <w:t xml:space="preserve"> you will receive a student ID card which can be used as identification if required. This card will also be used for any borrowing of books or equipment.</w:t>
      </w:r>
    </w:p>
    <w:p w:rsidR="006D56C0" w:rsidRPr="005A0ECA" w:rsidRDefault="006D56C0" w:rsidP="00A84149">
      <w:pPr>
        <w:spacing w:after="0"/>
        <w:ind w:right="-1"/>
        <w:rPr>
          <w:rFonts w:cstheme="minorHAnsi"/>
          <w:i/>
        </w:rPr>
      </w:pPr>
      <w:r w:rsidRPr="002677F3">
        <w:rPr>
          <w:rFonts w:cstheme="minorHAnsi"/>
          <w:i/>
        </w:rPr>
        <w:t xml:space="preserve">Please note: Students must notify </w:t>
      </w:r>
      <w:r>
        <w:rPr>
          <w:rFonts w:cstheme="minorHAnsi"/>
          <w:i/>
        </w:rPr>
        <w:t>ACOT</w:t>
      </w:r>
      <w:r w:rsidRPr="002677F3">
        <w:rPr>
          <w:rFonts w:cstheme="minorHAnsi"/>
          <w:i/>
        </w:rPr>
        <w:t xml:space="preserve"> within 24 hours if cards are lost or stolen. A fee of $15.00 will be charged for repla</w:t>
      </w:r>
      <w:r w:rsidR="005A0ECA">
        <w:rPr>
          <w:rFonts w:cstheme="minorHAnsi"/>
          <w:i/>
        </w:rPr>
        <w:t>cement of lost or stolen cards.</w:t>
      </w:r>
    </w:p>
    <w:p w:rsidR="00D9185B" w:rsidRDefault="00D9185B" w:rsidP="00A84149">
      <w:pPr>
        <w:pStyle w:val="Heading1"/>
        <w:spacing w:before="0"/>
        <w:jc w:val="left"/>
        <w:rPr>
          <w:rFonts w:asciiTheme="minorHAnsi" w:hAnsiTheme="minorHAnsi"/>
          <w:color w:val="auto"/>
          <w:sz w:val="22"/>
          <w:szCs w:val="22"/>
        </w:rPr>
      </w:pPr>
    </w:p>
    <w:p w:rsidR="007539A1" w:rsidRPr="00422828" w:rsidRDefault="00C774FA" w:rsidP="00A84149">
      <w:pPr>
        <w:pStyle w:val="Heading1"/>
        <w:spacing w:before="0"/>
        <w:jc w:val="left"/>
        <w:rPr>
          <w:rFonts w:asciiTheme="minorHAnsi" w:hAnsiTheme="minorHAnsi"/>
          <w:color w:val="auto"/>
        </w:rPr>
      </w:pPr>
      <w:bookmarkStart w:id="52" w:name="_Toc228102524"/>
      <w:bookmarkStart w:id="53" w:name="_Toc511836461"/>
      <w:bookmarkEnd w:id="50"/>
      <w:r w:rsidRPr="00422828">
        <w:rPr>
          <w:rFonts w:asciiTheme="minorHAnsi" w:hAnsiTheme="minorHAnsi"/>
          <w:color w:val="auto"/>
        </w:rPr>
        <w:t>8.0</w:t>
      </w:r>
      <w:r w:rsidRPr="00422828">
        <w:rPr>
          <w:rFonts w:asciiTheme="minorHAnsi" w:hAnsiTheme="minorHAnsi"/>
          <w:color w:val="auto"/>
        </w:rPr>
        <w:tab/>
      </w:r>
      <w:r w:rsidR="007539A1" w:rsidRPr="00422828">
        <w:rPr>
          <w:rFonts w:asciiTheme="minorHAnsi" w:hAnsiTheme="minorHAnsi"/>
          <w:color w:val="auto"/>
        </w:rPr>
        <w:t>International Student Visa Requirements</w:t>
      </w:r>
      <w:bookmarkEnd w:id="52"/>
      <w:bookmarkEnd w:id="53"/>
    </w:p>
    <w:p w:rsidR="007539A1" w:rsidRPr="005558AE" w:rsidRDefault="007539A1" w:rsidP="00A84149">
      <w:pPr>
        <w:spacing w:after="120"/>
        <w:jc w:val="left"/>
      </w:pPr>
      <w:r w:rsidRPr="005558AE">
        <w:rPr>
          <w:color w:val="000001"/>
        </w:rPr>
        <w:t xml:space="preserve">An international student is a person who is not an Australian citizen, permanent resident or a New Zealand citizen, and is enrolled at an Australian education institution with a </w:t>
      </w:r>
      <w:r w:rsidR="008114E3" w:rsidRPr="005558AE">
        <w:rPr>
          <w:color w:val="000001"/>
        </w:rPr>
        <w:t>valid study</w:t>
      </w:r>
      <w:r w:rsidRPr="005558AE">
        <w:rPr>
          <w:color w:val="000001"/>
        </w:rPr>
        <w:t xml:space="preserve"> visa</w:t>
      </w:r>
      <w:r w:rsidR="00D71BC7" w:rsidRPr="005558AE">
        <w:rPr>
          <w:color w:val="000001"/>
        </w:rPr>
        <w:t xml:space="preserve">. Such visas </w:t>
      </w:r>
      <w:r w:rsidRPr="005558AE">
        <w:rPr>
          <w:color w:val="000001"/>
        </w:rPr>
        <w:t>can take up to six months to process. For all visa inquiries and applications, please contact your Australian Embassy, or High Commission.</w:t>
      </w:r>
    </w:p>
    <w:p w:rsidR="00422828" w:rsidRDefault="007539A1" w:rsidP="00A84149">
      <w:pPr>
        <w:rPr>
          <w:color w:val="0000FF"/>
        </w:rPr>
      </w:pPr>
      <w:r w:rsidRPr="005558AE">
        <w:rPr>
          <w:color w:val="000001"/>
        </w:rPr>
        <w:t xml:space="preserve">The </w:t>
      </w:r>
      <w:r w:rsidR="00422828" w:rsidRPr="00422828">
        <w:rPr>
          <w:color w:val="000001"/>
        </w:rPr>
        <w:t>Department of Home Affairs (DHA)</w:t>
      </w:r>
      <w:r w:rsidR="00422828">
        <w:rPr>
          <w:color w:val="000001"/>
        </w:rPr>
        <w:t xml:space="preserve"> </w:t>
      </w:r>
      <w:r w:rsidRPr="005558AE">
        <w:rPr>
          <w:color w:val="000001"/>
        </w:rPr>
        <w:t xml:space="preserve">requires that: "to be granted a student visa, you must provide evidence that satisfies the assessment factors applicable to you.  Assessment factors include your financial ability, English proficiency, likely compliance with the conditions of your visa and any other matters considered relevant to assessing your application". Additional information on student visas </w:t>
      </w:r>
      <w:r w:rsidR="00E6459B" w:rsidRPr="005558AE">
        <w:rPr>
          <w:color w:val="000001"/>
        </w:rPr>
        <w:t>is</w:t>
      </w:r>
      <w:r w:rsidRPr="005558AE">
        <w:rPr>
          <w:color w:val="000001"/>
        </w:rPr>
        <w:t xml:space="preserve"> available on </w:t>
      </w:r>
      <w:r w:rsidR="004467D0">
        <w:rPr>
          <w:color w:val="000001"/>
        </w:rPr>
        <w:t>the DHA</w:t>
      </w:r>
      <w:r w:rsidRPr="005558AE">
        <w:rPr>
          <w:color w:val="000001"/>
        </w:rPr>
        <w:t xml:space="preserve"> website: </w:t>
      </w:r>
      <w:hyperlink r:id="rId32" w:history="1">
        <w:r w:rsidR="005A0ECA" w:rsidRPr="00381FD1">
          <w:rPr>
            <w:rStyle w:val="Hyperlink"/>
          </w:rPr>
          <w:t>https://www.homeaffairs.gov.au</w:t>
        </w:r>
      </w:hyperlink>
    </w:p>
    <w:p w:rsidR="00164C9C" w:rsidRDefault="00164C9C" w:rsidP="00A84149">
      <w:pPr>
        <w:ind w:right="-1"/>
        <w:rPr>
          <w:rFonts w:ascii="Calibri" w:hAnsi="Calibri" w:cs="Calibri"/>
          <w:b/>
          <w:sz w:val="24"/>
          <w:szCs w:val="24"/>
        </w:rPr>
      </w:pPr>
    </w:p>
    <w:p w:rsidR="00164C9C" w:rsidRDefault="00164C9C" w:rsidP="00A84149">
      <w:pPr>
        <w:ind w:right="-1"/>
        <w:rPr>
          <w:rFonts w:ascii="Calibri" w:hAnsi="Calibri" w:cs="Calibri"/>
          <w:b/>
          <w:sz w:val="24"/>
          <w:szCs w:val="24"/>
        </w:rPr>
      </w:pPr>
    </w:p>
    <w:p w:rsidR="005A0ECA" w:rsidRPr="00E677D8" w:rsidRDefault="005A0ECA" w:rsidP="00164C9C">
      <w:pPr>
        <w:spacing w:after="0"/>
        <w:ind w:right="-1"/>
        <w:rPr>
          <w:rFonts w:ascii="Calibri" w:hAnsi="Calibri" w:cs="Calibri"/>
          <w:b/>
          <w:sz w:val="24"/>
          <w:szCs w:val="24"/>
        </w:rPr>
      </w:pPr>
      <w:r>
        <w:rPr>
          <w:rFonts w:ascii="Calibri" w:hAnsi="Calibri" w:cs="Calibri"/>
          <w:b/>
          <w:sz w:val="24"/>
          <w:szCs w:val="24"/>
        </w:rPr>
        <w:lastRenderedPageBreak/>
        <w:t>8</w:t>
      </w:r>
      <w:r w:rsidRPr="00E677D8">
        <w:rPr>
          <w:rFonts w:ascii="Calibri" w:hAnsi="Calibri" w:cs="Calibri"/>
          <w:b/>
          <w:sz w:val="24"/>
          <w:szCs w:val="24"/>
        </w:rPr>
        <w:t>.</w:t>
      </w:r>
      <w:r>
        <w:rPr>
          <w:rFonts w:ascii="Calibri" w:hAnsi="Calibri" w:cs="Calibri"/>
          <w:b/>
          <w:sz w:val="24"/>
          <w:szCs w:val="24"/>
        </w:rPr>
        <w:t>1</w:t>
      </w:r>
      <w:r w:rsidRPr="00E677D8">
        <w:rPr>
          <w:rFonts w:ascii="Calibri" w:hAnsi="Calibri" w:cs="Calibri"/>
          <w:b/>
          <w:sz w:val="24"/>
          <w:szCs w:val="24"/>
        </w:rPr>
        <w:t xml:space="preserve"> Use of Personal Information</w:t>
      </w:r>
    </w:p>
    <w:p w:rsidR="005A0ECA" w:rsidRDefault="005A0ECA" w:rsidP="00164C9C">
      <w:pPr>
        <w:spacing w:after="0"/>
        <w:ind w:right="-1"/>
        <w:rPr>
          <w:rFonts w:cstheme="minorHAnsi"/>
        </w:rPr>
      </w:pPr>
      <w:r w:rsidRPr="002677F3">
        <w:rPr>
          <w:rFonts w:cstheme="minorHAnsi"/>
        </w:rPr>
        <w:t xml:space="preserve">The information provided by a student to </w:t>
      </w:r>
      <w:r>
        <w:rPr>
          <w:rFonts w:cstheme="minorHAnsi"/>
        </w:rPr>
        <w:t xml:space="preserve">ACOT </w:t>
      </w:r>
      <w:r w:rsidRPr="002677F3">
        <w:rPr>
          <w:rFonts w:cstheme="minorHAnsi"/>
        </w:rPr>
        <w:t>will be treated with respect in strict accordance with the Privacy Information Act though may be made available to Commonwealth and State agencies and the TPS Director of the Tuition Protection Service, pursuant to our obligations under the ESOS Act 2000 and the National Code 2017.</w:t>
      </w:r>
    </w:p>
    <w:p w:rsidR="00424A71" w:rsidRDefault="00424A71" w:rsidP="00A84149">
      <w:pPr>
        <w:spacing w:after="0"/>
        <w:jc w:val="left"/>
        <w:rPr>
          <w:color w:val="000001"/>
        </w:rPr>
      </w:pPr>
      <w:r w:rsidRPr="00837015">
        <w:rPr>
          <w:color w:val="000001"/>
        </w:rPr>
        <w:t>Information provided by students may be made available to Commonwealth and State agencies and the Fund Manager of the ESOS Assurance Fund, pursuant to obligations under the ESOS Act 2000 and the National Code. ACOT is required, under Section 19 of the ESOS Act 2000, to tell the Department about: changes to a student’s enrolment, as well as any breach by students of student visa conditions relating to attendance or satisfactory academic performance.</w:t>
      </w:r>
    </w:p>
    <w:p w:rsidR="00424A71" w:rsidRDefault="00424A71" w:rsidP="00A84149">
      <w:pPr>
        <w:spacing w:after="0"/>
        <w:jc w:val="left"/>
        <w:rPr>
          <w:color w:val="000001"/>
        </w:rPr>
      </w:pPr>
    </w:p>
    <w:p w:rsidR="00424A71" w:rsidRPr="005558AE" w:rsidRDefault="00424A71" w:rsidP="00A84149">
      <w:pPr>
        <w:spacing w:after="0"/>
        <w:jc w:val="left"/>
      </w:pPr>
      <w:r w:rsidRPr="00735370">
        <w:rPr>
          <w:color w:val="000001"/>
        </w:rPr>
        <w:t xml:space="preserve">The implementation of the Unique Student Identifier as of January 2015 means that all prospective and continuing students will be required to apply for their individual USI using the following web link </w:t>
      </w:r>
      <w:hyperlink r:id="rId33" w:history="1">
        <w:r w:rsidRPr="00735370">
          <w:rPr>
            <w:rStyle w:val="Hyperlink"/>
          </w:rPr>
          <w:t>www.usi.gov.au</w:t>
        </w:r>
      </w:hyperlink>
      <w:r w:rsidRPr="00735370">
        <w:rPr>
          <w:color w:val="000001"/>
        </w:rPr>
        <w:t>. Students that do not register will be unable to be issued with certificates of completion until they have supplied the college with this detail</w:t>
      </w:r>
    </w:p>
    <w:p w:rsidR="00424A71" w:rsidRPr="001E1F65" w:rsidRDefault="00424A71" w:rsidP="00A84149">
      <w:pPr>
        <w:spacing w:after="0"/>
        <w:ind w:right="-1"/>
        <w:rPr>
          <w:rFonts w:cstheme="minorHAnsi"/>
          <w:b/>
          <w:sz w:val="20"/>
          <w:szCs w:val="24"/>
        </w:rPr>
      </w:pPr>
    </w:p>
    <w:p w:rsidR="005A0ECA" w:rsidRPr="005A0ECA" w:rsidRDefault="005A0ECA" w:rsidP="00A84149">
      <w:pPr>
        <w:spacing w:after="0"/>
        <w:ind w:right="-1"/>
        <w:rPr>
          <w:rFonts w:cstheme="minorHAnsi"/>
          <w:b/>
          <w:sz w:val="24"/>
          <w:szCs w:val="24"/>
        </w:rPr>
      </w:pPr>
      <w:r w:rsidRPr="005A0ECA">
        <w:rPr>
          <w:rFonts w:cstheme="minorHAnsi"/>
          <w:b/>
          <w:sz w:val="24"/>
          <w:szCs w:val="24"/>
        </w:rPr>
        <w:t>8.2 Student Contact Details</w:t>
      </w:r>
    </w:p>
    <w:p w:rsidR="005A0ECA" w:rsidRPr="002677F3" w:rsidRDefault="005A0ECA" w:rsidP="00A84149">
      <w:pPr>
        <w:spacing w:after="0"/>
        <w:ind w:right="-1"/>
        <w:rPr>
          <w:rFonts w:cstheme="minorHAnsi"/>
        </w:rPr>
      </w:pPr>
      <w:r w:rsidRPr="002677F3">
        <w:rPr>
          <w:rFonts w:cstheme="minorHAnsi"/>
        </w:rPr>
        <w:t xml:space="preserve">It is a condition of your student visa to inform the </w:t>
      </w:r>
      <w:r>
        <w:rPr>
          <w:rFonts w:cstheme="minorHAnsi"/>
        </w:rPr>
        <w:t>ACOT</w:t>
      </w:r>
      <w:r w:rsidRPr="002677F3">
        <w:rPr>
          <w:rFonts w:cstheme="minorHAnsi"/>
        </w:rPr>
        <w:t xml:space="preserve"> of any change to your address. </w:t>
      </w:r>
      <w:r w:rsidRPr="000124CD">
        <w:rPr>
          <w:rFonts w:cstheme="minorHAnsi"/>
          <w:b/>
        </w:rPr>
        <w:t xml:space="preserve">Students MUST confirm and update the address details within 7 days of the change. </w:t>
      </w:r>
      <w:r w:rsidRPr="002677F3">
        <w:rPr>
          <w:rFonts w:cstheme="minorHAnsi"/>
        </w:rPr>
        <w:t xml:space="preserve">Please ensure if your personal details have changed that you also notify </w:t>
      </w:r>
      <w:r>
        <w:rPr>
          <w:rFonts w:cstheme="minorHAnsi"/>
        </w:rPr>
        <w:t>ACOT</w:t>
      </w:r>
      <w:r w:rsidRPr="002677F3">
        <w:rPr>
          <w:rFonts w:cstheme="minorHAnsi"/>
        </w:rPr>
        <w:t xml:space="preserve"> by emailing </w:t>
      </w:r>
      <w:r>
        <w:t>info@acot.vic.edu.au</w:t>
      </w:r>
      <w:r w:rsidRPr="002677F3">
        <w:rPr>
          <w:rFonts w:cstheme="minorHAnsi"/>
        </w:rPr>
        <w:t xml:space="preserve"> </w:t>
      </w:r>
    </w:p>
    <w:p w:rsidR="005A0ECA" w:rsidRPr="003626ED" w:rsidRDefault="005A0ECA" w:rsidP="00A84149">
      <w:pPr>
        <w:ind w:right="-1"/>
        <w:rPr>
          <w:rFonts w:cstheme="minorHAnsi"/>
        </w:rPr>
      </w:pPr>
      <w:r>
        <w:rPr>
          <w:rFonts w:cstheme="minorHAnsi"/>
        </w:rPr>
        <w:t>ACOT</w:t>
      </w:r>
      <w:r w:rsidRPr="002677F3">
        <w:rPr>
          <w:rFonts w:cstheme="minorHAnsi"/>
        </w:rPr>
        <w:t xml:space="preserve"> is required, under the ESOS Act 2000 (s19), to inform about: changes to student’s enrolment; and any breach by students of student visa conditions relating to satisfactory academic performance.</w:t>
      </w:r>
    </w:p>
    <w:p w:rsidR="005A0ECA" w:rsidRPr="005A0ECA" w:rsidRDefault="005A0ECA" w:rsidP="00164C9C">
      <w:pPr>
        <w:spacing w:after="0"/>
        <w:jc w:val="left"/>
        <w:rPr>
          <w:b/>
          <w:color w:val="000001"/>
          <w:sz w:val="24"/>
          <w:szCs w:val="24"/>
        </w:rPr>
      </w:pPr>
      <w:r>
        <w:rPr>
          <w:b/>
          <w:color w:val="000001"/>
          <w:sz w:val="24"/>
          <w:szCs w:val="24"/>
        </w:rPr>
        <w:t xml:space="preserve">8.3 </w:t>
      </w:r>
      <w:r w:rsidRPr="005A0ECA">
        <w:rPr>
          <w:b/>
          <w:color w:val="000001"/>
          <w:sz w:val="24"/>
          <w:szCs w:val="24"/>
        </w:rPr>
        <w:t>Department of Education and Training</w:t>
      </w:r>
    </w:p>
    <w:p w:rsidR="005A0ECA" w:rsidRPr="005A0ECA" w:rsidRDefault="005A0ECA" w:rsidP="00164C9C">
      <w:pPr>
        <w:spacing w:after="0"/>
        <w:ind w:right="-1"/>
        <w:rPr>
          <w:color w:val="000001"/>
        </w:rPr>
      </w:pPr>
      <w:r w:rsidRPr="001E1F65">
        <w:rPr>
          <w:rFonts w:cstheme="minorHAnsi"/>
        </w:rPr>
        <w:t>This Student Handbook outlines your rights as a student studying in Australia under the Education Services for Overseas Students Act 2000</w:t>
      </w:r>
      <w:r w:rsidR="001E1F65" w:rsidRPr="001E1F65">
        <w:rPr>
          <w:rFonts w:cstheme="minorHAnsi"/>
        </w:rPr>
        <w:t xml:space="preserve"> </w:t>
      </w:r>
      <w:r w:rsidR="001E1F65" w:rsidRPr="004064B3">
        <w:rPr>
          <w:rFonts w:cstheme="minorHAnsi"/>
        </w:rPr>
        <w:t>and the National Code of Practice for Providers of Education and Training to Overseas Students 2018.</w:t>
      </w:r>
      <w:r w:rsidR="001E1F65">
        <w:rPr>
          <w:rFonts w:cstheme="minorHAnsi"/>
        </w:rPr>
        <w:t xml:space="preserve"> </w:t>
      </w:r>
      <w:r w:rsidRPr="005A0ECA">
        <w:rPr>
          <w:color w:val="000001"/>
        </w:rPr>
        <w:t>ACOT's website also contains a link to the ESOS framework. Furt</w:t>
      </w:r>
      <w:r w:rsidR="001E1F65">
        <w:rPr>
          <w:color w:val="000001"/>
        </w:rPr>
        <w:t>her information is available at:</w:t>
      </w:r>
    </w:p>
    <w:p w:rsidR="007539A1" w:rsidRDefault="00CB4523" w:rsidP="00A84149">
      <w:pPr>
        <w:spacing w:after="120"/>
        <w:jc w:val="left"/>
        <w:rPr>
          <w:color w:val="000001"/>
        </w:rPr>
      </w:pPr>
      <w:hyperlink r:id="rId34" w:history="1">
        <w:r w:rsidR="005A0ECA" w:rsidRPr="00381FD1">
          <w:rPr>
            <w:rStyle w:val="Hyperlink"/>
          </w:rPr>
          <w:t>https://internationaleducation.gov.au/Regulatory-Information/Education-Services-for-Overseas-Students-ESOS-Legislative-Framework/National-Code/Pages/default.aspx</w:t>
        </w:r>
      </w:hyperlink>
    </w:p>
    <w:p w:rsidR="005A0ECA" w:rsidRPr="000124CD" w:rsidRDefault="000124CD" w:rsidP="00A84149">
      <w:pPr>
        <w:pStyle w:val="Heading1"/>
        <w:spacing w:before="120"/>
        <w:jc w:val="left"/>
        <w:rPr>
          <w:rFonts w:asciiTheme="minorHAnsi" w:hAnsiTheme="minorHAnsi" w:cstheme="minorHAnsi"/>
          <w:color w:val="auto"/>
          <w:sz w:val="24"/>
          <w:szCs w:val="24"/>
        </w:rPr>
      </w:pPr>
      <w:bookmarkStart w:id="54" w:name="_Toc228102536"/>
      <w:bookmarkStart w:id="55" w:name="_Toc511836462"/>
      <w:r>
        <w:rPr>
          <w:rFonts w:asciiTheme="minorHAnsi" w:hAnsiTheme="minorHAnsi" w:cstheme="minorHAnsi"/>
          <w:color w:val="auto"/>
          <w:sz w:val="24"/>
          <w:szCs w:val="24"/>
        </w:rPr>
        <w:t xml:space="preserve">8.4 </w:t>
      </w:r>
      <w:r w:rsidR="005A0ECA" w:rsidRPr="000124CD">
        <w:rPr>
          <w:rFonts w:asciiTheme="minorHAnsi" w:hAnsiTheme="minorHAnsi" w:cstheme="minorHAnsi"/>
          <w:color w:val="auto"/>
          <w:sz w:val="24"/>
          <w:szCs w:val="24"/>
        </w:rPr>
        <w:t>Education of Dependent Children</w:t>
      </w:r>
      <w:bookmarkEnd w:id="54"/>
      <w:bookmarkEnd w:id="55"/>
    </w:p>
    <w:p w:rsidR="005A0ECA" w:rsidRPr="005558AE" w:rsidRDefault="005A0ECA" w:rsidP="00A84149">
      <w:pPr>
        <w:jc w:val="left"/>
        <w:rPr>
          <w:color w:val="000001"/>
        </w:rPr>
      </w:pPr>
      <w:r w:rsidRPr="005558AE">
        <w:rPr>
          <w:color w:val="000001"/>
        </w:rPr>
        <w:t xml:space="preserve">In Victoria, school is compulsory for all children aged between five and fifteen years of age. The government provides public schools. Churches and other groups run private schooling. You will need to check with the Department of Education for their criteria and fee assessment in public schools. Fees are also payable for private schooling. </w:t>
      </w:r>
    </w:p>
    <w:p w:rsidR="005A0ECA" w:rsidRPr="005558AE" w:rsidRDefault="005A0ECA" w:rsidP="00A84149">
      <w:pPr>
        <w:jc w:val="left"/>
      </w:pPr>
      <w:r w:rsidRPr="005558AE">
        <w:rPr>
          <w:rStyle w:val="Emphasis"/>
        </w:rPr>
        <w:t>Note:</w:t>
      </w:r>
      <w:r w:rsidRPr="005558AE">
        <w:rPr>
          <w:color w:val="000001"/>
        </w:rPr>
        <w:t xml:space="preserve"> Students holding temporary visas may be required to pay full school fees for their dependent children. Check with individual schools for details.</w:t>
      </w:r>
    </w:p>
    <w:p w:rsidR="003D1AB3" w:rsidRDefault="003D1AB3">
      <w:pPr>
        <w:jc w:val="left"/>
        <w:rPr>
          <w:rFonts w:eastAsiaTheme="majorEastAsia" w:cstheme="majorBidi"/>
          <w:b/>
          <w:bCs/>
          <w:sz w:val="28"/>
          <w:szCs w:val="28"/>
        </w:rPr>
      </w:pPr>
      <w:bookmarkStart w:id="56" w:name="_Toc228102525"/>
      <w:r>
        <w:br w:type="page"/>
      </w:r>
    </w:p>
    <w:p w:rsidR="007539A1" w:rsidRPr="004467D0" w:rsidRDefault="00C774FA" w:rsidP="00A84149">
      <w:pPr>
        <w:pStyle w:val="Heading1"/>
        <w:tabs>
          <w:tab w:val="left" w:pos="720"/>
        </w:tabs>
        <w:spacing w:before="0"/>
        <w:jc w:val="left"/>
        <w:rPr>
          <w:rFonts w:asciiTheme="minorHAnsi" w:hAnsiTheme="minorHAnsi"/>
          <w:color w:val="auto"/>
        </w:rPr>
      </w:pPr>
      <w:bookmarkStart w:id="57" w:name="_Toc511836463"/>
      <w:r w:rsidRPr="004467D0">
        <w:rPr>
          <w:rFonts w:asciiTheme="minorHAnsi" w:hAnsiTheme="minorHAnsi"/>
          <w:color w:val="auto"/>
        </w:rPr>
        <w:lastRenderedPageBreak/>
        <w:t>9.0</w:t>
      </w:r>
      <w:r w:rsidRPr="004467D0">
        <w:rPr>
          <w:rFonts w:asciiTheme="minorHAnsi" w:hAnsiTheme="minorHAnsi"/>
          <w:color w:val="auto"/>
        </w:rPr>
        <w:tab/>
      </w:r>
      <w:r w:rsidR="007539A1" w:rsidRPr="004467D0">
        <w:rPr>
          <w:rFonts w:asciiTheme="minorHAnsi" w:hAnsiTheme="minorHAnsi"/>
          <w:color w:val="auto"/>
        </w:rPr>
        <w:t>Overseas Student Health Cover</w:t>
      </w:r>
      <w:bookmarkEnd w:id="56"/>
      <w:bookmarkEnd w:id="57"/>
    </w:p>
    <w:p w:rsidR="007539A1" w:rsidRPr="005558AE" w:rsidRDefault="007539A1" w:rsidP="00A84149">
      <w:pPr>
        <w:spacing w:after="120"/>
        <w:jc w:val="left"/>
      </w:pPr>
      <w:r w:rsidRPr="005558AE">
        <w:rPr>
          <w:color w:val="000001"/>
        </w:rPr>
        <w:t>International students are required to obtain a private health cover by joining a private health insurance scheme. The premium cover must be paid before a student visa is issued. It covers the cost of medical and hospital care which international students may need while in Australia and will also pay for most prescription drugs and emergency ambulance transport.</w:t>
      </w:r>
    </w:p>
    <w:p w:rsidR="007539A1" w:rsidRPr="005558AE" w:rsidRDefault="007539A1" w:rsidP="00A84149">
      <w:pPr>
        <w:spacing w:after="120"/>
        <w:jc w:val="left"/>
      </w:pPr>
      <w:r w:rsidRPr="005558AE">
        <w:rPr>
          <w:color w:val="000001"/>
        </w:rPr>
        <w:t xml:space="preserve">If you are an international student studying in Australia, you must purchase an approved health cover policy from a registered health benefits organisation before applying for your visa. ACOT can arrange health cover for you before you come to Australia, if you choose to pay the health cover charges with your tuition fees. </w:t>
      </w:r>
    </w:p>
    <w:p w:rsidR="007539A1" w:rsidRPr="005558AE" w:rsidRDefault="007539A1" w:rsidP="00A84149">
      <w:pPr>
        <w:spacing w:after="120"/>
        <w:jc w:val="left"/>
        <w:rPr>
          <w:color w:val="000000"/>
        </w:rPr>
      </w:pPr>
      <w:r w:rsidRPr="005558AE">
        <w:rPr>
          <w:color w:val="000001"/>
        </w:rPr>
        <w:t>Please be mindful that ACOT does not take any responsibility if you do not pay or make prior arrangements for your overseas student health cover. Remember that you will also need to maintain it throughout your stay in Australia.  You can find out more information about overseas student health cover at</w:t>
      </w:r>
      <w:r w:rsidRPr="005558AE">
        <w:rPr>
          <w:color w:val="000000"/>
        </w:rPr>
        <w:t xml:space="preserve">: </w:t>
      </w:r>
      <w:hyperlink r:id="rId35" w:history="1">
        <w:r w:rsidRPr="005558AE">
          <w:rPr>
            <w:rStyle w:val="Hyperlink"/>
          </w:rPr>
          <w:t>www.health.gov.au</w:t>
        </w:r>
      </w:hyperlink>
      <w:r w:rsidR="00422828">
        <w:rPr>
          <w:color w:val="000000"/>
        </w:rPr>
        <w:t xml:space="preserve"> </w:t>
      </w:r>
    </w:p>
    <w:p w:rsidR="007539A1" w:rsidRPr="005558AE" w:rsidRDefault="007539A1" w:rsidP="00A84149">
      <w:pPr>
        <w:spacing w:after="0"/>
        <w:jc w:val="left"/>
        <w:rPr>
          <w:color w:val="000001"/>
        </w:rPr>
      </w:pPr>
      <w:r w:rsidRPr="005558AE">
        <w:rPr>
          <w:color w:val="000001"/>
        </w:rPr>
        <w:t>International students may choose from the following providers:</w:t>
      </w:r>
    </w:p>
    <w:p w:rsidR="007539A1" w:rsidRPr="005558AE" w:rsidRDefault="007539A1" w:rsidP="00A84149">
      <w:pPr>
        <w:pStyle w:val="ListParagraph"/>
        <w:widowControl w:val="0"/>
        <w:numPr>
          <w:ilvl w:val="0"/>
          <w:numId w:val="7"/>
        </w:numPr>
        <w:tabs>
          <w:tab w:val="num" w:pos="900"/>
        </w:tabs>
        <w:autoSpaceDE w:val="0"/>
        <w:autoSpaceDN w:val="0"/>
        <w:adjustRightInd w:val="0"/>
        <w:spacing w:after="0"/>
        <w:jc w:val="left"/>
      </w:pPr>
      <w:r w:rsidRPr="005558AE">
        <w:rPr>
          <w:color w:val="000001"/>
        </w:rPr>
        <w:t xml:space="preserve">Australian Health Management: </w:t>
      </w:r>
      <w:hyperlink r:id="rId36" w:history="1">
        <w:r w:rsidRPr="005558AE">
          <w:rPr>
            <w:rStyle w:val="Hyperlink"/>
          </w:rPr>
          <w:t>www.ahm.com.au</w:t>
        </w:r>
      </w:hyperlink>
      <w:r w:rsidR="004467D0">
        <w:rPr>
          <w:color w:val="000000"/>
        </w:rPr>
        <w:t xml:space="preserve"> </w:t>
      </w:r>
    </w:p>
    <w:p w:rsidR="007539A1" w:rsidRPr="005558AE" w:rsidRDefault="007539A1" w:rsidP="00A84149">
      <w:pPr>
        <w:pStyle w:val="ListParagraph"/>
        <w:widowControl w:val="0"/>
        <w:numPr>
          <w:ilvl w:val="0"/>
          <w:numId w:val="7"/>
        </w:numPr>
        <w:tabs>
          <w:tab w:val="num" w:pos="900"/>
        </w:tabs>
        <w:autoSpaceDE w:val="0"/>
        <w:autoSpaceDN w:val="0"/>
        <w:adjustRightInd w:val="0"/>
        <w:spacing w:after="0"/>
        <w:jc w:val="left"/>
      </w:pPr>
      <w:r w:rsidRPr="005558AE">
        <w:rPr>
          <w:color w:val="000001"/>
        </w:rPr>
        <w:t xml:space="preserve">Medibank Private: </w:t>
      </w:r>
      <w:hyperlink r:id="rId37" w:history="1">
        <w:r w:rsidR="00034B1D" w:rsidRPr="005558AE">
          <w:rPr>
            <w:rStyle w:val="Hyperlink"/>
          </w:rPr>
          <w:t>www.medibank.com.au/oshc</w:t>
        </w:r>
      </w:hyperlink>
      <w:r w:rsidR="00034B1D" w:rsidRPr="005558AE">
        <w:t xml:space="preserve"> </w:t>
      </w:r>
      <w:r w:rsidR="004467D0">
        <w:rPr>
          <w:color w:val="000000"/>
        </w:rPr>
        <w:t xml:space="preserve"> </w:t>
      </w:r>
    </w:p>
    <w:p w:rsidR="007539A1" w:rsidRPr="005558AE" w:rsidRDefault="007539A1" w:rsidP="00A84149">
      <w:pPr>
        <w:pStyle w:val="ListParagraph"/>
        <w:widowControl w:val="0"/>
        <w:numPr>
          <w:ilvl w:val="0"/>
          <w:numId w:val="7"/>
        </w:numPr>
        <w:tabs>
          <w:tab w:val="num" w:pos="900"/>
        </w:tabs>
        <w:autoSpaceDE w:val="0"/>
        <w:autoSpaceDN w:val="0"/>
        <w:adjustRightInd w:val="0"/>
        <w:spacing w:after="0"/>
        <w:jc w:val="left"/>
      </w:pPr>
      <w:r w:rsidRPr="005558AE">
        <w:rPr>
          <w:color w:val="000001"/>
        </w:rPr>
        <w:t>OSHC World care</w:t>
      </w:r>
      <w:r w:rsidRPr="005558AE">
        <w:rPr>
          <w:color w:val="000000"/>
        </w:rPr>
        <w:t xml:space="preserve">: </w:t>
      </w:r>
      <w:hyperlink r:id="rId38" w:history="1">
        <w:r w:rsidRPr="005558AE">
          <w:rPr>
            <w:rStyle w:val="Hyperlink"/>
          </w:rPr>
          <w:t>www.oshcworldcare.com.au</w:t>
        </w:r>
      </w:hyperlink>
      <w:r w:rsidRPr="005558AE">
        <w:rPr>
          <w:color w:val="000000"/>
        </w:rPr>
        <w:t xml:space="preserve"> </w:t>
      </w:r>
    </w:p>
    <w:p w:rsidR="007539A1" w:rsidRPr="005558AE" w:rsidRDefault="007539A1" w:rsidP="00A84149">
      <w:pPr>
        <w:pStyle w:val="ListParagraph"/>
        <w:widowControl w:val="0"/>
        <w:numPr>
          <w:ilvl w:val="0"/>
          <w:numId w:val="7"/>
        </w:numPr>
        <w:tabs>
          <w:tab w:val="num" w:pos="900"/>
        </w:tabs>
        <w:autoSpaceDE w:val="0"/>
        <w:autoSpaceDN w:val="0"/>
        <w:adjustRightInd w:val="0"/>
        <w:spacing w:after="0"/>
        <w:jc w:val="left"/>
      </w:pPr>
      <w:r w:rsidRPr="005558AE">
        <w:rPr>
          <w:color w:val="000001"/>
        </w:rPr>
        <w:t xml:space="preserve">BUPA Australia OSHC: </w:t>
      </w:r>
      <w:hyperlink r:id="rId39" w:history="1">
        <w:r w:rsidRPr="005558AE">
          <w:rPr>
            <w:rStyle w:val="Hyperlink"/>
          </w:rPr>
          <w:t>www.overseasstudenthealth.com</w:t>
        </w:r>
      </w:hyperlink>
      <w:r w:rsidRPr="005558AE">
        <w:rPr>
          <w:color w:val="000001"/>
        </w:rPr>
        <w:t xml:space="preserve"> </w:t>
      </w:r>
    </w:p>
    <w:p w:rsidR="007539A1" w:rsidRPr="005558AE" w:rsidRDefault="007539A1" w:rsidP="00A84149">
      <w:pPr>
        <w:pStyle w:val="ListParagraph"/>
        <w:widowControl w:val="0"/>
        <w:numPr>
          <w:ilvl w:val="0"/>
          <w:numId w:val="7"/>
        </w:numPr>
        <w:tabs>
          <w:tab w:val="num" w:pos="900"/>
        </w:tabs>
        <w:autoSpaceDE w:val="0"/>
        <w:autoSpaceDN w:val="0"/>
        <w:adjustRightInd w:val="0"/>
        <w:spacing w:after="0"/>
        <w:jc w:val="left"/>
        <w:rPr>
          <w:color w:val="000000"/>
        </w:rPr>
      </w:pPr>
      <w:r w:rsidRPr="005558AE">
        <w:rPr>
          <w:color w:val="000001"/>
        </w:rPr>
        <w:t xml:space="preserve">Check the Department of Health and Ageing website for details and conditions: </w:t>
      </w:r>
      <w:hyperlink r:id="rId40" w:history="1">
        <w:r w:rsidRPr="005558AE">
          <w:rPr>
            <w:rStyle w:val="Hyperlink"/>
          </w:rPr>
          <w:t>www.health.gov.au</w:t>
        </w:r>
      </w:hyperlink>
    </w:p>
    <w:p w:rsidR="000124CD" w:rsidRPr="000C6F0D" w:rsidRDefault="000124CD" w:rsidP="00164C9C">
      <w:pPr>
        <w:pStyle w:val="Heading1"/>
        <w:spacing w:before="120"/>
        <w:jc w:val="left"/>
        <w:rPr>
          <w:rFonts w:asciiTheme="minorHAnsi" w:hAnsiTheme="minorHAnsi"/>
          <w:color w:val="auto"/>
        </w:rPr>
      </w:pPr>
      <w:bookmarkStart w:id="58" w:name="_Toc228102529"/>
      <w:bookmarkStart w:id="59" w:name="_Toc511836464"/>
      <w:bookmarkStart w:id="60" w:name="_Toc228102526"/>
      <w:r w:rsidRPr="000C6F0D">
        <w:rPr>
          <w:rFonts w:asciiTheme="minorHAnsi" w:hAnsiTheme="minorHAnsi"/>
          <w:color w:val="auto"/>
        </w:rPr>
        <w:t>1</w:t>
      </w:r>
      <w:r>
        <w:rPr>
          <w:rFonts w:asciiTheme="minorHAnsi" w:hAnsiTheme="minorHAnsi"/>
          <w:color w:val="auto"/>
        </w:rPr>
        <w:t>0</w:t>
      </w:r>
      <w:r w:rsidRPr="000C6F0D">
        <w:rPr>
          <w:rFonts w:asciiTheme="minorHAnsi" w:hAnsiTheme="minorHAnsi"/>
          <w:color w:val="auto"/>
        </w:rPr>
        <w:t>.0</w:t>
      </w:r>
      <w:r w:rsidRPr="000C6F0D">
        <w:rPr>
          <w:rFonts w:asciiTheme="minorHAnsi" w:hAnsiTheme="minorHAnsi"/>
          <w:color w:val="auto"/>
        </w:rPr>
        <w:tab/>
        <w:t>Course Content</w:t>
      </w:r>
      <w:bookmarkEnd w:id="58"/>
      <w:r w:rsidRPr="000C6F0D">
        <w:rPr>
          <w:rFonts w:asciiTheme="minorHAnsi" w:hAnsiTheme="minorHAnsi"/>
          <w:color w:val="auto"/>
        </w:rPr>
        <w:t>, Assessment</w:t>
      </w:r>
      <w:bookmarkEnd w:id="59"/>
      <w:r w:rsidRPr="000C6F0D">
        <w:rPr>
          <w:rFonts w:asciiTheme="minorHAnsi" w:hAnsiTheme="minorHAnsi"/>
          <w:color w:val="auto"/>
        </w:rPr>
        <w:t xml:space="preserve"> </w:t>
      </w:r>
    </w:p>
    <w:p w:rsidR="000124CD" w:rsidRPr="005558AE" w:rsidRDefault="000124CD" w:rsidP="00A84149">
      <w:pPr>
        <w:jc w:val="left"/>
      </w:pPr>
      <w:r w:rsidRPr="005558AE">
        <w:rPr>
          <w:color w:val="000001"/>
        </w:rPr>
        <w:t>Students follow competency based training and assessment methods and will be assessed per established industry standards that will equip them with the essential skills and knowledge to gain a firm footing in their chosen industry area. Students who successfully complete their course will be awarded with qualifications that are nationally recognised.</w:t>
      </w:r>
    </w:p>
    <w:p w:rsidR="000124CD" w:rsidRPr="005558AE" w:rsidRDefault="000124CD" w:rsidP="00A84149">
      <w:pPr>
        <w:jc w:val="left"/>
      </w:pPr>
      <w:r w:rsidRPr="005558AE">
        <w:rPr>
          <w:color w:val="000001"/>
        </w:rPr>
        <w:t xml:space="preserve">Courses provided by the </w:t>
      </w:r>
      <w:r>
        <w:rPr>
          <w:color w:val="000001"/>
        </w:rPr>
        <w:t>colleg</w:t>
      </w:r>
      <w:r w:rsidRPr="005558AE">
        <w:rPr>
          <w:color w:val="000001"/>
        </w:rPr>
        <w:t>e are led by qualified and industry current trainers and include class</w:t>
      </w:r>
      <w:r>
        <w:rPr>
          <w:color w:val="000001"/>
        </w:rPr>
        <w:t>room sessions,</w:t>
      </w:r>
      <w:r w:rsidRPr="005558AE">
        <w:rPr>
          <w:color w:val="000001"/>
        </w:rPr>
        <w:t xml:space="preserve"> </w:t>
      </w:r>
      <w:r>
        <w:rPr>
          <w:color w:val="000001"/>
        </w:rPr>
        <w:t xml:space="preserve">practical sessions, </w:t>
      </w:r>
      <w:r w:rsidRPr="005558AE">
        <w:rPr>
          <w:color w:val="000001"/>
        </w:rPr>
        <w:t>work</w:t>
      </w:r>
      <w:r>
        <w:rPr>
          <w:color w:val="000001"/>
        </w:rPr>
        <w:t xml:space="preserve"> placements</w:t>
      </w:r>
      <w:r w:rsidRPr="005558AE">
        <w:rPr>
          <w:color w:val="000001"/>
        </w:rPr>
        <w:t>, workshops, seminars. These are conducted over a minimum period of 20 hours of contact per week (for full time students), with hands on training approach and assessments. In general terms, assessment during training will involve:</w:t>
      </w:r>
    </w:p>
    <w:p w:rsidR="000124CD" w:rsidRPr="005558AE" w:rsidRDefault="000124CD" w:rsidP="00A84149">
      <w:pPr>
        <w:pStyle w:val="ListParagraph"/>
        <w:numPr>
          <w:ilvl w:val="0"/>
          <w:numId w:val="10"/>
        </w:numPr>
        <w:jc w:val="left"/>
      </w:pPr>
      <w:r w:rsidRPr="005558AE">
        <w:t xml:space="preserve">Observation of performance of practical tasks in class </w:t>
      </w:r>
    </w:p>
    <w:p w:rsidR="000124CD" w:rsidRPr="005558AE" w:rsidRDefault="000124CD" w:rsidP="00A84149">
      <w:pPr>
        <w:pStyle w:val="ListParagraph"/>
        <w:numPr>
          <w:ilvl w:val="0"/>
          <w:numId w:val="10"/>
        </w:numPr>
        <w:jc w:val="left"/>
      </w:pPr>
      <w:r w:rsidRPr="005558AE">
        <w:t>Observation of and collaborative assessment of practical tasks in work based applications</w:t>
      </w:r>
    </w:p>
    <w:p w:rsidR="000124CD" w:rsidRPr="005558AE" w:rsidRDefault="000124CD" w:rsidP="00A84149">
      <w:pPr>
        <w:pStyle w:val="ListParagraph"/>
        <w:numPr>
          <w:ilvl w:val="0"/>
          <w:numId w:val="10"/>
        </w:numPr>
        <w:jc w:val="left"/>
      </w:pPr>
      <w:r w:rsidRPr="005558AE">
        <w:rPr>
          <w:color w:val="000001"/>
        </w:rPr>
        <w:t>Case studies</w:t>
      </w:r>
    </w:p>
    <w:p w:rsidR="000124CD" w:rsidRPr="005558AE" w:rsidRDefault="000124CD" w:rsidP="00A84149">
      <w:pPr>
        <w:pStyle w:val="ListParagraph"/>
        <w:numPr>
          <w:ilvl w:val="0"/>
          <w:numId w:val="10"/>
        </w:numPr>
        <w:jc w:val="left"/>
      </w:pPr>
      <w:r w:rsidRPr="005558AE">
        <w:rPr>
          <w:color w:val="000001"/>
        </w:rPr>
        <w:t>Projects</w:t>
      </w:r>
    </w:p>
    <w:p w:rsidR="000124CD" w:rsidRPr="005558AE" w:rsidRDefault="000124CD" w:rsidP="00A84149">
      <w:pPr>
        <w:pStyle w:val="ListParagraph"/>
        <w:numPr>
          <w:ilvl w:val="0"/>
          <w:numId w:val="10"/>
        </w:numPr>
        <w:jc w:val="left"/>
      </w:pPr>
      <w:r w:rsidRPr="005558AE">
        <w:rPr>
          <w:color w:val="000001"/>
        </w:rPr>
        <w:t>Assignments</w:t>
      </w:r>
    </w:p>
    <w:p w:rsidR="000124CD" w:rsidRPr="005558AE" w:rsidRDefault="000124CD" w:rsidP="00A84149">
      <w:pPr>
        <w:pStyle w:val="ListParagraph"/>
        <w:numPr>
          <w:ilvl w:val="0"/>
          <w:numId w:val="10"/>
        </w:numPr>
        <w:jc w:val="left"/>
      </w:pPr>
      <w:r w:rsidRPr="005558AE">
        <w:rPr>
          <w:color w:val="000001"/>
        </w:rPr>
        <w:t>Presentations</w:t>
      </w:r>
    </w:p>
    <w:p w:rsidR="000124CD" w:rsidRPr="005558AE" w:rsidRDefault="000124CD" w:rsidP="00A84149">
      <w:pPr>
        <w:pStyle w:val="ListParagraph"/>
        <w:numPr>
          <w:ilvl w:val="0"/>
          <w:numId w:val="10"/>
        </w:numPr>
        <w:jc w:val="left"/>
      </w:pPr>
      <w:r w:rsidRPr="005558AE">
        <w:rPr>
          <w:color w:val="000001"/>
        </w:rPr>
        <w:t>Role plays</w:t>
      </w:r>
    </w:p>
    <w:p w:rsidR="000124CD" w:rsidRPr="005558AE" w:rsidRDefault="000124CD" w:rsidP="00A84149">
      <w:pPr>
        <w:pStyle w:val="ListParagraph"/>
        <w:numPr>
          <w:ilvl w:val="0"/>
          <w:numId w:val="10"/>
        </w:numPr>
        <w:jc w:val="left"/>
      </w:pPr>
      <w:r w:rsidRPr="005558AE">
        <w:rPr>
          <w:color w:val="000001"/>
        </w:rPr>
        <w:t>Written tests and exams</w:t>
      </w:r>
    </w:p>
    <w:p w:rsidR="000124CD" w:rsidRPr="005558AE" w:rsidRDefault="000124CD" w:rsidP="00A84149">
      <w:pPr>
        <w:pStyle w:val="ListParagraph"/>
        <w:numPr>
          <w:ilvl w:val="0"/>
          <w:numId w:val="10"/>
        </w:numPr>
        <w:jc w:val="left"/>
      </w:pPr>
      <w:r w:rsidRPr="005558AE">
        <w:rPr>
          <w:color w:val="000001"/>
        </w:rPr>
        <w:t xml:space="preserve">Students will be given warning of the time and form of any assessment and will not be expected to sit an assessment they have not been given time to prepare for. </w:t>
      </w:r>
    </w:p>
    <w:p w:rsidR="000124CD" w:rsidRPr="005558AE" w:rsidRDefault="000124CD" w:rsidP="00A84149">
      <w:pPr>
        <w:pStyle w:val="ListParagraph"/>
        <w:numPr>
          <w:ilvl w:val="0"/>
          <w:numId w:val="10"/>
        </w:numPr>
        <w:jc w:val="left"/>
      </w:pPr>
      <w:r w:rsidRPr="005558AE">
        <w:rPr>
          <w:color w:val="000001"/>
        </w:rPr>
        <w:t>Students will be given an opportunity for at least one reassessment for any competencies not achieved on the first attempt and have the right to appeal to ACOT if they feel that their result is not as they expected.</w:t>
      </w:r>
    </w:p>
    <w:p w:rsidR="000124CD" w:rsidRPr="005A0ECA" w:rsidRDefault="000124CD" w:rsidP="00A84149">
      <w:pPr>
        <w:pStyle w:val="Heading1"/>
        <w:spacing w:before="120"/>
        <w:jc w:val="left"/>
        <w:rPr>
          <w:rFonts w:ascii="Calibri" w:hAnsi="Calibri" w:cs="Calibri"/>
          <w:color w:val="auto"/>
          <w:sz w:val="24"/>
          <w:szCs w:val="24"/>
        </w:rPr>
      </w:pPr>
      <w:bookmarkStart w:id="61" w:name="_Toc228102548"/>
      <w:bookmarkStart w:id="62" w:name="_Toc511836465"/>
      <w:r>
        <w:rPr>
          <w:rFonts w:ascii="Calibri" w:hAnsi="Calibri" w:cs="Calibri"/>
          <w:color w:val="auto"/>
          <w:sz w:val="24"/>
          <w:szCs w:val="24"/>
        </w:rPr>
        <w:lastRenderedPageBreak/>
        <w:t>10</w:t>
      </w:r>
      <w:r w:rsidRPr="005A0ECA">
        <w:rPr>
          <w:rFonts w:ascii="Calibri" w:hAnsi="Calibri" w:cs="Calibri"/>
          <w:color w:val="auto"/>
          <w:sz w:val="24"/>
          <w:szCs w:val="24"/>
        </w:rPr>
        <w:t>.</w:t>
      </w:r>
      <w:r>
        <w:rPr>
          <w:rFonts w:ascii="Calibri" w:hAnsi="Calibri" w:cs="Calibri"/>
          <w:color w:val="auto"/>
          <w:sz w:val="24"/>
          <w:szCs w:val="24"/>
        </w:rPr>
        <w:t>1</w:t>
      </w:r>
      <w:r w:rsidRPr="005A0ECA">
        <w:rPr>
          <w:rFonts w:ascii="Calibri" w:hAnsi="Calibri" w:cs="Calibri"/>
          <w:color w:val="auto"/>
          <w:sz w:val="24"/>
          <w:szCs w:val="24"/>
        </w:rPr>
        <w:tab/>
        <w:t>Course Delivery</w:t>
      </w:r>
      <w:bookmarkEnd w:id="61"/>
      <w:bookmarkEnd w:id="62"/>
    </w:p>
    <w:p w:rsidR="000124CD" w:rsidRPr="005558AE" w:rsidRDefault="000124CD" w:rsidP="00A84149">
      <w:pPr>
        <w:spacing w:after="120"/>
        <w:jc w:val="left"/>
        <w:rPr>
          <w:color w:val="000001"/>
        </w:rPr>
      </w:pPr>
      <w:r w:rsidRPr="005558AE">
        <w:rPr>
          <w:color w:val="000001"/>
        </w:rPr>
        <w:t>Training is delivered by qualified and industry current trainers and include classroom delivery, class</w:t>
      </w:r>
      <w:r>
        <w:rPr>
          <w:color w:val="000001"/>
        </w:rPr>
        <w:t>room s</w:t>
      </w:r>
      <w:r w:rsidRPr="005558AE">
        <w:rPr>
          <w:color w:val="000001"/>
        </w:rPr>
        <w:t>es</w:t>
      </w:r>
      <w:r>
        <w:rPr>
          <w:color w:val="000001"/>
        </w:rPr>
        <w:t>sions</w:t>
      </w:r>
      <w:r w:rsidRPr="005558AE">
        <w:rPr>
          <w:color w:val="000001"/>
        </w:rPr>
        <w:t xml:space="preserve">, </w:t>
      </w:r>
      <w:r>
        <w:rPr>
          <w:color w:val="000001"/>
        </w:rPr>
        <w:t xml:space="preserve">practical sessions, </w:t>
      </w:r>
      <w:r w:rsidRPr="005558AE">
        <w:rPr>
          <w:color w:val="000001"/>
        </w:rPr>
        <w:t>kitchen work</w:t>
      </w:r>
      <w:r>
        <w:rPr>
          <w:color w:val="000001"/>
        </w:rPr>
        <w:t xml:space="preserve"> placements</w:t>
      </w:r>
      <w:r w:rsidRPr="005558AE">
        <w:rPr>
          <w:color w:val="000001"/>
        </w:rPr>
        <w:t xml:space="preserve">, workshops, seminars. Integrated delivery of some units will also occur.  </w:t>
      </w:r>
      <w:r>
        <w:rPr>
          <w:color w:val="000001"/>
        </w:rPr>
        <w:t>Face to face t</w:t>
      </w:r>
      <w:r w:rsidRPr="005558AE">
        <w:rPr>
          <w:color w:val="000001"/>
        </w:rPr>
        <w:t>raining and assessment will be conducted at ACOT's training facilities.</w:t>
      </w:r>
    </w:p>
    <w:p w:rsidR="000124CD" w:rsidRPr="005558AE" w:rsidRDefault="000124CD" w:rsidP="00A84149">
      <w:pPr>
        <w:spacing w:after="0"/>
        <w:jc w:val="left"/>
      </w:pPr>
      <w:r w:rsidRPr="005558AE">
        <w:t>ACOT has revived the historic Thornbury Theatre as a dynamic Entertainment, Event and Training Complex.</w:t>
      </w:r>
    </w:p>
    <w:p w:rsidR="000124CD" w:rsidRDefault="000124CD" w:rsidP="00A84149">
      <w:pPr>
        <w:autoSpaceDE w:val="0"/>
        <w:autoSpaceDN w:val="0"/>
        <w:adjustRightInd w:val="0"/>
        <w:spacing w:after="0"/>
        <w:rPr>
          <w:rFonts w:cs="Arial"/>
          <w:color w:val="000000"/>
          <w:lang w:val="en-US" w:eastAsia="en-AU"/>
        </w:rPr>
      </w:pPr>
      <w:r w:rsidRPr="005558AE">
        <w:rPr>
          <w:rFonts w:cs="Arial"/>
          <w:lang w:val="en-US" w:eastAsia="en-AU"/>
        </w:rPr>
        <w:t xml:space="preserve">Consisting of over 2000 square </w:t>
      </w:r>
      <w:r w:rsidRPr="005558AE">
        <w:rPr>
          <w:rFonts w:cs="Arial"/>
          <w:lang w:eastAsia="en-AU"/>
        </w:rPr>
        <w:t>metres</w:t>
      </w:r>
      <w:r w:rsidRPr="005558AE">
        <w:rPr>
          <w:rFonts w:cs="Arial"/>
          <w:lang w:val="en-US" w:eastAsia="en-AU"/>
        </w:rPr>
        <w:t xml:space="preserve"> of floor space this beautifully restored and renovated building has ample space that can be </w:t>
      </w:r>
      <w:r w:rsidRPr="005558AE">
        <w:rPr>
          <w:rFonts w:cs="Arial"/>
          <w:lang w:eastAsia="en-AU"/>
        </w:rPr>
        <w:t>utilised</w:t>
      </w:r>
      <w:r w:rsidRPr="005558AE">
        <w:rPr>
          <w:rFonts w:cs="Arial"/>
          <w:lang w:val="en-US" w:eastAsia="en-AU"/>
        </w:rPr>
        <w:t xml:space="preserve"> as training</w:t>
      </w:r>
      <w:r w:rsidRPr="005558AE">
        <w:rPr>
          <w:rFonts w:cs="Arial"/>
          <w:color w:val="000000"/>
          <w:lang w:val="en-US" w:eastAsia="en-AU"/>
        </w:rPr>
        <w:t xml:space="preserve"> areas for a combination of practical and theory classes. The training and assessment facilities include:</w:t>
      </w:r>
    </w:p>
    <w:p w:rsidR="000124CD" w:rsidRPr="005558AE" w:rsidRDefault="000124CD" w:rsidP="00A84149">
      <w:pPr>
        <w:autoSpaceDE w:val="0"/>
        <w:autoSpaceDN w:val="0"/>
        <w:adjustRightInd w:val="0"/>
        <w:spacing w:after="0"/>
        <w:rPr>
          <w:rFonts w:cs="Arial"/>
          <w:color w:val="000000"/>
          <w:lang w:val="en-US" w:eastAsia="en-AU"/>
        </w:rPr>
      </w:pPr>
    </w:p>
    <w:p w:rsidR="000124CD" w:rsidRPr="000124CD" w:rsidRDefault="000124CD" w:rsidP="00A84149">
      <w:pPr>
        <w:pStyle w:val="ListParagraph"/>
        <w:numPr>
          <w:ilvl w:val="0"/>
          <w:numId w:val="16"/>
        </w:numPr>
        <w:autoSpaceDE w:val="0"/>
        <w:autoSpaceDN w:val="0"/>
        <w:adjustRightInd w:val="0"/>
        <w:spacing w:after="0"/>
        <w:rPr>
          <w:rFonts w:cs="Arial"/>
          <w:color w:val="000000"/>
          <w:lang w:val="en-US" w:eastAsia="en-AU"/>
        </w:rPr>
      </w:pPr>
      <w:r w:rsidRPr="000124CD">
        <w:rPr>
          <w:rFonts w:cs="Arial"/>
          <w:color w:val="000000"/>
          <w:lang w:val="en-US" w:eastAsia="en-AU"/>
        </w:rPr>
        <w:t>Fully equipped classrooms with desks, chairs, projection equipment</w:t>
      </w:r>
    </w:p>
    <w:p w:rsidR="000124CD" w:rsidRPr="000124CD" w:rsidRDefault="000124CD" w:rsidP="00A84149">
      <w:pPr>
        <w:pStyle w:val="ListParagraph"/>
        <w:numPr>
          <w:ilvl w:val="0"/>
          <w:numId w:val="16"/>
        </w:numPr>
        <w:autoSpaceDE w:val="0"/>
        <w:autoSpaceDN w:val="0"/>
        <w:adjustRightInd w:val="0"/>
        <w:spacing w:after="0"/>
        <w:rPr>
          <w:rFonts w:cs="Arial"/>
          <w:color w:val="000000"/>
          <w:lang w:val="en-US" w:eastAsia="en-AU"/>
        </w:rPr>
      </w:pPr>
      <w:r w:rsidRPr="000124CD">
        <w:rPr>
          <w:rFonts w:cs="Arial"/>
          <w:color w:val="000000"/>
          <w:lang w:val="en-US" w:eastAsia="en-AU"/>
        </w:rPr>
        <w:t>Industry relevant training in the fully equipped function and event facilities at the Thornbury Theatre</w:t>
      </w:r>
    </w:p>
    <w:p w:rsidR="000124CD" w:rsidRPr="000124CD" w:rsidRDefault="000124CD" w:rsidP="00A84149">
      <w:pPr>
        <w:pStyle w:val="ListParagraph"/>
        <w:numPr>
          <w:ilvl w:val="0"/>
          <w:numId w:val="16"/>
        </w:numPr>
        <w:autoSpaceDE w:val="0"/>
        <w:autoSpaceDN w:val="0"/>
        <w:adjustRightInd w:val="0"/>
        <w:spacing w:after="0"/>
        <w:rPr>
          <w:rFonts w:cs="Arial"/>
          <w:color w:val="000000"/>
          <w:lang w:val="en-US" w:eastAsia="en-AU"/>
        </w:rPr>
      </w:pPr>
      <w:r w:rsidRPr="000124CD">
        <w:rPr>
          <w:rFonts w:cs="Arial"/>
          <w:color w:val="000000"/>
          <w:lang w:val="en-US" w:eastAsia="en-AU"/>
        </w:rPr>
        <w:t>Computer lab with printer</w:t>
      </w:r>
    </w:p>
    <w:p w:rsidR="000124CD" w:rsidRPr="000124CD" w:rsidRDefault="000124CD" w:rsidP="00A84149">
      <w:pPr>
        <w:pStyle w:val="ListParagraph"/>
        <w:numPr>
          <w:ilvl w:val="0"/>
          <w:numId w:val="16"/>
        </w:numPr>
        <w:autoSpaceDE w:val="0"/>
        <w:autoSpaceDN w:val="0"/>
        <w:adjustRightInd w:val="0"/>
        <w:spacing w:after="0"/>
        <w:rPr>
          <w:rFonts w:cs="Arial"/>
          <w:color w:val="000000"/>
          <w:lang w:val="en-US" w:eastAsia="en-AU"/>
        </w:rPr>
      </w:pPr>
      <w:r w:rsidRPr="000124CD">
        <w:rPr>
          <w:rFonts w:cs="Arial"/>
          <w:color w:val="000000"/>
          <w:lang w:val="en-US" w:eastAsia="en-AU"/>
        </w:rPr>
        <w:t xml:space="preserve">Resource Library </w:t>
      </w:r>
    </w:p>
    <w:p w:rsidR="000124CD" w:rsidRPr="000124CD" w:rsidRDefault="000124CD" w:rsidP="00A84149">
      <w:pPr>
        <w:pStyle w:val="ListParagraph"/>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left"/>
      </w:pPr>
      <w:r w:rsidRPr="000124CD">
        <w:rPr>
          <w:rFonts w:cs="Arial"/>
          <w:color w:val="000000"/>
          <w:lang w:val="en-US" w:eastAsia="en-AU"/>
        </w:rPr>
        <w:t>Recreation areas that have coffee &amp; tea facilities</w:t>
      </w:r>
    </w:p>
    <w:p w:rsidR="000124CD" w:rsidRPr="000124CD" w:rsidRDefault="000124CD" w:rsidP="00A84149">
      <w:pPr>
        <w:pStyle w:val="ListParagraph"/>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left"/>
      </w:pPr>
      <w:r w:rsidRPr="000124CD">
        <w:rPr>
          <w:rFonts w:cs="Arial"/>
          <w:color w:val="000000"/>
          <w:lang w:val="en-US" w:eastAsia="en-AU"/>
        </w:rPr>
        <w:t>Free Access to all entertainment and music events held at the Thornbury Theatre</w:t>
      </w:r>
    </w:p>
    <w:p w:rsidR="000124CD" w:rsidRPr="005558AE" w:rsidRDefault="000124CD" w:rsidP="00A841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0"/>
        <w:jc w:val="left"/>
      </w:pPr>
      <w:r w:rsidRPr="005558AE">
        <w:t>Established in 1925, it ran as a grand picture palace until the 1960’s when it was reconfigured as a reception centre. It consists of a grand entrance hall with an ornate domed ceiling, a bar and lounge, two commercial kitchens, ground floor banquet hall and a 1st floor grand ballroom.</w:t>
      </w:r>
    </w:p>
    <w:p w:rsidR="000124CD" w:rsidRPr="001E1F65" w:rsidRDefault="000124CD" w:rsidP="00A84149">
      <w:pPr>
        <w:autoSpaceDE w:val="0"/>
        <w:autoSpaceDN w:val="0"/>
        <w:adjustRightInd w:val="0"/>
        <w:spacing w:after="0"/>
        <w:jc w:val="left"/>
        <w:rPr>
          <w:sz w:val="20"/>
        </w:rPr>
      </w:pPr>
    </w:p>
    <w:p w:rsidR="000124CD" w:rsidRPr="005558AE" w:rsidRDefault="000124CD" w:rsidP="00A84149">
      <w:pPr>
        <w:autoSpaceDE w:val="0"/>
        <w:autoSpaceDN w:val="0"/>
        <w:adjustRightInd w:val="0"/>
        <w:spacing w:after="0"/>
        <w:jc w:val="left"/>
      </w:pPr>
      <w:r w:rsidRPr="005558AE">
        <w:t>This magnificent venue is truly a one of a kind facility, capable of running a diverse range of events; from fully catered weddings, local business conferences and dinner dances, to fashion parades, live music events and comedy festival performances in addition to operating as a Training College.</w:t>
      </w:r>
    </w:p>
    <w:p w:rsidR="007539A1" w:rsidRPr="004467D0" w:rsidRDefault="000124CD" w:rsidP="00A84149">
      <w:pPr>
        <w:pStyle w:val="Heading1"/>
        <w:spacing w:before="120"/>
        <w:jc w:val="left"/>
        <w:rPr>
          <w:rFonts w:asciiTheme="minorHAnsi" w:hAnsiTheme="minorHAnsi"/>
          <w:color w:val="auto"/>
        </w:rPr>
      </w:pPr>
      <w:bookmarkStart w:id="63" w:name="_Toc511836466"/>
      <w:r>
        <w:rPr>
          <w:rFonts w:asciiTheme="minorHAnsi" w:hAnsiTheme="minorHAnsi"/>
          <w:color w:val="auto"/>
        </w:rPr>
        <w:t>11</w:t>
      </w:r>
      <w:r w:rsidR="00C774FA" w:rsidRPr="004467D0">
        <w:rPr>
          <w:rFonts w:asciiTheme="minorHAnsi" w:hAnsiTheme="minorHAnsi"/>
          <w:color w:val="auto"/>
        </w:rPr>
        <w:t>.0</w:t>
      </w:r>
      <w:r w:rsidR="00C774FA" w:rsidRPr="004467D0">
        <w:rPr>
          <w:rFonts w:asciiTheme="minorHAnsi" w:hAnsiTheme="minorHAnsi"/>
          <w:color w:val="auto"/>
        </w:rPr>
        <w:tab/>
      </w:r>
      <w:r w:rsidR="007539A1" w:rsidRPr="004467D0">
        <w:rPr>
          <w:rFonts w:asciiTheme="minorHAnsi" w:hAnsiTheme="minorHAnsi"/>
          <w:color w:val="auto"/>
        </w:rPr>
        <w:t xml:space="preserve">Full Time Study &amp; Satisfactory </w:t>
      </w:r>
      <w:r w:rsidR="007205D5" w:rsidRPr="004467D0">
        <w:rPr>
          <w:rFonts w:asciiTheme="minorHAnsi" w:hAnsiTheme="minorHAnsi"/>
          <w:color w:val="auto"/>
        </w:rPr>
        <w:t xml:space="preserve">Academic </w:t>
      </w:r>
      <w:r w:rsidR="00D45659" w:rsidRPr="004467D0">
        <w:rPr>
          <w:rFonts w:asciiTheme="minorHAnsi" w:hAnsiTheme="minorHAnsi"/>
          <w:color w:val="auto"/>
        </w:rPr>
        <w:t>Performance/</w:t>
      </w:r>
      <w:r w:rsidR="007205D5" w:rsidRPr="004467D0">
        <w:rPr>
          <w:rFonts w:asciiTheme="minorHAnsi" w:hAnsiTheme="minorHAnsi"/>
          <w:color w:val="auto"/>
        </w:rPr>
        <w:t>Course Progress</w:t>
      </w:r>
      <w:bookmarkEnd w:id="60"/>
      <w:bookmarkEnd w:id="63"/>
      <w:r w:rsidR="007539A1" w:rsidRPr="004467D0">
        <w:rPr>
          <w:rFonts w:asciiTheme="minorHAnsi" w:hAnsiTheme="minorHAnsi"/>
          <w:color w:val="auto"/>
        </w:rPr>
        <w:t xml:space="preserve"> </w:t>
      </w:r>
    </w:p>
    <w:p w:rsidR="007539A1" w:rsidRPr="005558AE" w:rsidRDefault="007539A1" w:rsidP="00A84149">
      <w:pPr>
        <w:spacing w:after="0"/>
        <w:jc w:val="left"/>
        <w:rPr>
          <w:color w:val="000000"/>
        </w:rPr>
      </w:pPr>
      <w:r w:rsidRPr="005558AE">
        <w:rPr>
          <w:color w:val="000001"/>
        </w:rPr>
        <w:t xml:space="preserve">International students must be enrolled in full time study and are required to </w:t>
      </w:r>
      <w:r w:rsidR="007205D5" w:rsidRPr="005558AE">
        <w:rPr>
          <w:color w:val="000001"/>
        </w:rPr>
        <w:t xml:space="preserve">achieve </w:t>
      </w:r>
      <w:r w:rsidRPr="005558AE">
        <w:rPr>
          <w:color w:val="000001"/>
        </w:rPr>
        <w:t xml:space="preserve">satisfactory academic progress </w:t>
      </w:r>
      <w:r w:rsidR="007205D5" w:rsidRPr="005558AE">
        <w:rPr>
          <w:color w:val="000001"/>
        </w:rPr>
        <w:t xml:space="preserve">in order </w:t>
      </w:r>
      <w:r w:rsidRPr="005558AE">
        <w:rPr>
          <w:color w:val="000001"/>
        </w:rPr>
        <w:t>to satisfy their student visa conditions</w:t>
      </w:r>
      <w:r w:rsidR="007205D5" w:rsidRPr="005558AE">
        <w:rPr>
          <w:color w:val="000001"/>
        </w:rPr>
        <w:t>. F</w:t>
      </w:r>
      <w:r w:rsidRPr="005558AE">
        <w:rPr>
          <w:color w:val="000001"/>
        </w:rPr>
        <w:t>or further information, please refer to </w:t>
      </w:r>
      <w:r w:rsidR="004467D0" w:rsidRPr="004467D0">
        <w:rPr>
          <w:color w:val="0000FF"/>
        </w:rPr>
        <w:t>https://www.homeaffairs.gov.au</w:t>
      </w:r>
      <w:r w:rsidRPr="005558AE">
        <w:rPr>
          <w:color w:val="000000"/>
        </w:rPr>
        <w:t> </w:t>
      </w:r>
    </w:p>
    <w:p w:rsidR="005A0ECA" w:rsidRPr="001E1F65" w:rsidRDefault="005A0ECA" w:rsidP="00A84149">
      <w:pPr>
        <w:pStyle w:val="Heading2"/>
        <w:spacing w:before="0"/>
        <w:jc w:val="left"/>
        <w:rPr>
          <w:rFonts w:ascii="Calibri" w:hAnsi="Calibri" w:cs="Calibri"/>
          <w:color w:val="auto"/>
          <w:sz w:val="20"/>
          <w:szCs w:val="24"/>
        </w:rPr>
      </w:pPr>
    </w:p>
    <w:p w:rsidR="007539A1" w:rsidRPr="005A0ECA" w:rsidRDefault="000124CD" w:rsidP="00A84149">
      <w:pPr>
        <w:pStyle w:val="Heading2"/>
        <w:spacing w:before="0"/>
        <w:jc w:val="left"/>
        <w:rPr>
          <w:rFonts w:ascii="Calibri" w:hAnsi="Calibri" w:cs="Calibri"/>
          <w:color w:val="auto"/>
          <w:sz w:val="24"/>
          <w:szCs w:val="24"/>
        </w:rPr>
      </w:pPr>
      <w:bookmarkStart w:id="64" w:name="_Toc511836467"/>
      <w:r>
        <w:rPr>
          <w:rFonts w:ascii="Calibri" w:hAnsi="Calibri" w:cs="Calibri"/>
          <w:color w:val="auto"/>
          <w:sz w:val="24"/>
          <w:szCs w:val="24"/>
        </w:rPr>
        <w:t>11</w:t>
      </w:r>
      <w:r w:rsidR="00C774FA" w:rsidRPr="005A0ECA">
        <w:rPr>
          <w:rFonts w:ascii="Calibri" w:hAnsi="Calibri" w:cs="Calibri"/>
          <w:color w:val="auto"/>
          <w:sz w:val="24"/>
          <w:szCs w:val="24"/>
        </w:rPr>
        <w:t>.1</w:t>
      </w:r>
      <w:r w:rsidR="00C774FA" w:rsidRPr="005A0ECA">
        <w:rPr>
          <w:rFonts w:ascii="Calibri" w:hAnsi="Calibri" w:cs="Calibri"/>
          <w:color w:val="auto"/>
          <w:sz w:val="24"/>
          <w:szCs w:val="24"/>
        </w:rPr>
        <w:tab/>
      </w:r>
      <w:r w:rsidR="007539A1" w:rsidRPr="005A0ECA">
        <w:rPr>
          <w:rFonts w:ascii="Calibri" w:hAnsi="Calibri" w:cs="Calibri"/>
          <w:color w:val="auto"/>
          <w:sz w:val="24"/>
          <w:szCs w:val="24"/>
        </w:rPr>
        <w:t>Satisfactory</w:t>
      </w:r>
      <w:r w:rsidR="00CF03F3" w:rsidRPr="005A0ECA">
        <w:rPr>
          <w:rFonts w:ascii="Calibri" w:hAnsi="Calibri" w:cs="Calibri"/>
          <w:color w:val="auto"/>
          <w:sz w:val="24"/>
          <w:szCs w:val="24"/>
        </w:rPr>
        <w:t>/Unsatisfactory</w:t>
      </w:r>
      <w:r w:rsidR="007539A1" w:rsidRPr="005A0ECA">
        <w:rPr>
          <w:rFonts w:ascii="Calibri" w:hAnsi="Calibri" w:cs="Calibri"/>
          <w:color w:val="auto"/>
          <w:sz w:val="24"/>
          <w:szCs w:val="24"/>
        </w:rPr>
        <w:t xml:space="preserve"> </w:t>
      </w:r>
      <w:r w:rsidR="00D71BC7" w:rsidRPr="005A0ECA">
        <w:rPr>
          <w:rFonts w:ascii="Calibri" w:hAnsi="Calibri" w:cs="Calibri"/>
          <w:color w:val="auto"/>
          <w:sz w:val="24"/>
          <w:szCs w:val="24"/>
        </w:rPr>
        <w:t xml:space="preserve">Academic </w:t>
      </w:r>
      <w:r w:rsidR="00D45659" w:rsidRPr="005A0ECA">
        <w:rPr>
          <w:rFonts w:ascii="Calibri" w:hAnsi="Calibri" w:cs="Calibri"/>
          <w:color w:val="auto"/>
          <w:sz w:val="24"/>
          <w:szCs w:val="24"/>
        </w:rPr>
        <w:t xml:space="preserve">Performance/Course </w:t>
      </w:r>
      <w:r w:rsidR="007539A1" w:rsidRPr="005A0ECA">
        <w:rPr>
          <w:rFonts w:ascii="Calibri" w:hAnsi="Calibri" w:cs="Calibri"/>
          <w:color w:val="auto"/>
          <w:sz w:val="24"/>
          <w:szCs w:val="24"/>
        </w:rPr>
        <w:t>Progress</w:t>
      </w:r>
      <w:bookmarkEnd w:id="64"/>
    </w:p>
    <w:p w:rsidR="00BA40D4" w:rsidRPr="005558AE" w:rsidRDefault="007539A1" w:rsidP="00A84149">
      <w:pPr>
        <w:spacing w:after="120"/>
      </w:pPr>
      <w:r w:rsidRPr="005558AE">
        <w:t xml:space="preserve">All international students are required to maintain satisfactory </w:t>
      </w:r>
      <w:r w:rsidR="00D71BC7" w:rsidRPr="005558AE">
        <w:t xml:space="preserve">academic </w:t>
      </w:r>
      <w:r w:rsidR="00D45659">
        <w:t>performance/</w:t>
      </w:r>
      <w:r w:rsidRPr="005558AE">
        <w:t xml:space="preserve">course progress in their studies so that they </w:t>
      </w:r>
      <w:r w:rsidR="002734E9" w:rsidRPr="005558AE">
        <w:t>can</w:t>
      </w:r>
      <w:r w:rsidRPr="005558AE">
        <w:t xml:space="preserve"> complete their studies with</w:t>
      </w:r>
      <w:r w:rsidR="00C774FA" w:rsidRPr="005558AE">
        <w:t>in the</w:t>
      </w:r>
      <w:r w:rsidR="00D71BC7" w:rsidRPr="005558AE">
        <w:t>ir</w:t>
      </w:r>
      <w:r w:rsidR="00C774FA" w:rsidRPr="005558AE">
        <w:t xml:space="preserve"> specified visa duration. </w:t>
      </w:r>
      <w:r w:rsidR="00BA40D4" w:rsidRPr="005558AE">
        <w:t>(Trainer/Assessors will advise students on their unit progress where requested)</w:t>
      </w:r>
    </w:p>
    <w:p w:rsidR="007539A1" w:rsidRPr="005558AE" w:rsidRDefault="00596CFE" w:rsidP="00A84149">
      <w:pPr>
        <w:spacing w:after="120"/>
      </w:pPr>
      <w:r w:rsidRPr="005558AE">
        <w:t xml:space="preserve">As per international student </w:t>
      </w:r>
      <w:r w:rsidR="00D83555">
        <w:t>v</w:t>
      </w:r>
      <w:r w:rsidRPr="005558AE">
        <w:t xml:space="preserve">isa requirements </w:t>
      </w:r>
      <w:r w:rsidR="00D83555" w:rsidRPr="005558AE">
        <w:t>satisfactory academic</w:t>
      </w:r>
      <w:r w:rsidR="00D45659">
        <w:t xml:space="preserve"> performance/</w:t>
      </w:r>
      <w:r w:rsidR="00D83555" w:rsidRPr="005558AE">
        <w:t>course progress</w:t>
      </w:r>
      <w:r w:rsidRPr="005558AE">
        <w:t xml:space="preserve"> is when a student achieves and maintains a minimum 50% pass rate for all units enrolled in a study period. A</w:t>
      </w:r>
      <w:r w:rsidR="00D45659">
        <w:t xml:space="preserve">s defined at </w:t>
      </w:r>
      <w:r w:rsidRPr="005558AE">
        <w:t xml:space="preserve">ACOT </w:t>
      </w:r>
      <w:r w:rsidR="00D45659">
        <w:t xml:space="preserve">a </w:t>
      </w:r>
      <w:r w:rsidR="00D45659" w:rsidRPr="005558AE">
        <w:t xml:space="preserve">study period </w:t>
      </w:r>
      <w:r w:rsidRPr="005558AE">
        <w:t xml:space="preserve">is </w:t>
      </w:r>
      <w:r w:rsidR="00D45659">
        <w:t xml:space="preserve">defined as </w:t>
      </w:r>
      <w:r w:rsidR="00D45659" w:rsidRPr="005558AE">
        <w:t>22 study weeks</w:t>
      </w:r>
      <w:r w:rsidR="00D45659">
        <w:t xml:space="preserve"> or two terms plus term breaks.</w:t>
      </w:r>
      <w:r w:rsidRPr="005558AE">
        <w:t xml:space="preserve"> </w:t>
      </w:r>
    </w:p>
    <w:p w:rsidR="00577B2F" w:rsidRDefault="00D45659" w:rsidP="001E1F65">
      <w:pPr>
        <w:spacing w:after="0"/>
      </w:pPr>
      <w:r>
        <w:rPr>
          <w:color w:val="000001"/>
          <w:spacing w:val="-6"/>
        </w:rPr>
        <w:t xml:space="preserve">During each term within a study period each student’s </w:t>
      </w:r>
      <w:r w:rsidRPr="005558AE">
        <w:t>academic</w:t>
      </w:r>
      <w:r>
        <w:t xml:space="preserve"> performance/</w:t>
      </w:r>
      <w:r w:rsidRPr="005558AE">
        <w:t>course progress</w:t>
      </w:r>
      <w:r>
        <w:t xml:space="preserve"> will be monitored </w:t>
      </w:r>
      <w:r w:rsidR="002734E9">
        <w:t>using</w:t>
      </w:r>
      <w:r>
        <w:t xml:space="preserve"> data from ACOT’s student management system, WiseNet. </w:t>
      </w:r>
      <w:r>
        <w:rPr>
          <w:color w:val="000001"/>
          <w:spacing w:val="-6"/>
        </w:rPr>
        <w:t xml:space="preserve"> Reports generated from WiseNet will be used to </w:t>
      </w:r>
      <w:r w:rsidR="001D2A5F">
        <w:rPr>
          <w:color w:val="000001"/>
          <w:spacing w:val="-6"/>
        </w:rPr>
        <w:t xml:space="preserve">identify </w:t>
      </w:r>
      <w:r>
        <w:rPr>
          <w:color w:val="000001"/>
          <w:spacing w:val="-6"/>
        </w:rPr>
        <w:t>whether a student is “at risk”</w:t>
      </w:r>
      <w:r w:rsidR="001D2A5F">
        <w:rPr>
          <w:color w:val="000001"/>
          <w:spacing w:val="-6"/>
        </w:rPr>
        <w:t xml:space="preserve"> of falling below the required </w:t>
      </w:r>
      <w:r w:rsidR="001D2A5F" w:rsidRPr="005558AE">
        <w:t>academic</w:t>
      </w:r>
      <w:r w:rsidR="001D2A5F">
        <w:t xml:space="preserve"> performance/</w:t>
      </w:r>
      <w:r w:rsidR="001D2A5F" w:rsidRPr="005558AE">
        <w:t>course progress</w:t>
      </w:r>
      <w:r w:rsidR="001D2A5F">
        <w:t xml:space="preserve"> level or has already fallen below the level. Staff including the Director of Studies, trainers/assessors and student administration will meet to discuss each student and implement an intervention process</w:t>
      </w:r>
      <w:r w:rsidR="00577B2F">
        <w:t xml:space="preserve"> during week 7 of each term and during week one of each term </w:t>
      </w:r>
      <w:r w:rsidR="00577B2F">
        <w:lastRenderedPageBreak/>
        <w:t xml:space="preserve">break. </w:t>
      </w:r>
      <w:r w:rsidR="0084275A">
        <w:t xml:space="preserve">One of the strategies to </w:t>
      </w:r>
      <w:r w:rsidR="00577B2F">
        <w:t xml:space="preserve">assist </w:t>
      </w:r>
      <w:r w:rsidR="0084275A">
        <w:t>each</w:t>
      </w:r>
      <w:r w:rsidR="00577B2F">
        <w:t xml:space="preserve"> student </w:t>
      </w:r>
      <w:r w:rsidR="0084275A">
        <w:t xml:space="preserve">to achieve satisfactory </w:t>
      </w:r>
      <w:r w:rsidR="00577B2F" w:rsidRPr="005558AE">
        <w:t>academic</w:t>
      </w:r>
      <w:r w:rsidR="00577B2F">
        <w:t xml:space="preserve"> performance/</w:t>
      </w:r>
      <w:r w:rsidR="00577B2F" w:rsidRPr="005558AE">
        <w:t>course progress</w:t>
      </w:r>
      <w:r w:rsidR="00577B2F">
        <w:t xml:space="preserve"> </w:t>
      </w:r>
      <w:r w:rsidR="0084275A">
        <w:t xml:space="preserve">at </w:t>
      </w:r>
      <w:r w:rsidR="00577B2F">
        <w:t xml:space="preserve">ACOT </w:t>
      </w:r>
      <w:r w:rsidR="0084275A">
        <w:t>is the</w:t>
      </w:r>
      <w:r w:rsidR="00577B2F">
        <w:t xml:space="preserve"> </w:t>
      </w:r>
      <w:r w:rsidR="0084275A">
        <w:t>“</w:t>
      </w:r>
      <w:r w:rsidR="00577B2F">
        <w:t>Intervention meeting</w:t>
      </w:r>
      <w:r w:rsidR="0084275A">
        <w:t>”</w:t>
      </w:r>
      <w:r w:rsidR="00577B2F">
        <w:t xml:space="preserve">. </w:t>
      </w:r>
    </w:p>
    <w:p w:rsidR="00D54B91" w:rsidRPr="00CB4523" w:rsidRDefault="00D54B91" w:rsidP="001E1F65">
      <w:pPr>
        <w:spacing w:after="0"/>
        <w:jc w:val="left"/>
        <w:rPr>
          <w:b/>
          <w:sz w:val="18"/>
          <w:u w:val="single"/>
        </w:rPr>
      </w:pPr>
    </w:p>
    <w:p w:rsidR="001D2A5F" w:rsidRPr="005A0ECA" w:rsidRDefault="000124CD" w:rsidP="001E1F65">
      <w:pPr>
        <w:spacing w:after="0"/>
        <w:jc w:val="left"/>
        <w:rPr>
          <w:b/>
          <w:sz w:val="24"/>
          <w:szCs w:val="24"/>
        </w:rPr>
      </w:pPr>
      <w:r>
        <w:rPr>
          <w:b/>
          <w:sz w:val="24"/>
          <w:szCs w:val="24"/>
        </w:rPr>
        <w:t>11</w:t>
      </w:r>
      <w:r w:rsidR="005A0ECA" w:rsidRPr="005A0ECA">
        <w:rPr>
          <w:b/>
          <w:sz w:val="24"/>
          <w:szCs w:val="24"/>
        </w:rPr>
        <w:t xml:space="preserve">.2 </w:t>
      </w:r>
      <w:r w:rsidR="00577B2F" w:rsidRPr="005A0ECA">
        <w:rPr>
          <w:b/>
          <w:sz w:val="24"/>
          <w:szCs w:val="24"/>
        </w:rPr>
        <w:t>Intervention Meeting</w:t>
      </w:r>
      <w:r w:rsidR="001D2A5F" w:rsidRPr="005A0ECA">
        <w:rPr>
          <w:b/>
          <w:sz w:val="24"/>
          <w:szCs w:val="24"/>
        </w:rPr>
        <w:t xml:space="preserve"> </w:t>
      </w:r>
      <w:r w:rsidR="00577B2F" w:rsidRPr="005A0ECA">
        <w:rPr>
          <w:b/>
          <w:sz w:val="24"/>
          <w:szCs w:val="24"/>
        </w:rPr>
        <w:t>Outcomes</w:t>
      </w:r>
    </w:p>
    <w:p w:rsidR="00577B2F" w:rsidRDefault="00577B2F" w:rsidP="00A84149">
      <w:pPr>
        <w:spacing w:after="120"/>
        <w:ind w:right="-714"/>
        <w:rPr>
          <w:b/>
          <w:color w:val="000000"/>
          <w:szCs w:val="20"/>
        </w:rPr>
      </w:pPr>
      <w:r w:rsidRPr="00B55199">
        <w:rPr>
          <w:color w:val="000000"/>
          <w:szCs w:val="20"/>
        </w:rPr>
        <w:t xml:space="preserve">The purpose of </w:t>
      </w:r>
      <w:r>
        <w:rPr>
          <w:color w:val="000000"/>
          <w:szCs w:val="20"/>
        </w:rPr>
        <w:t xml:space="preserve">an intervention </w:t>
      </w:r>
      <w:r w:rsidRPr="00B55199">
        <w:rPr>
          <w:color w:val="000000"/>
          <w:szCs w:val="20"/>
        </w:rPr>
        <w:t xml:space="preserve">meeting is to determine the reasons for the </w:t>
      </w:r>
      <w:r>
        <w:rPr>
          <w:color w:val="000000"/>
          <w:szCs w:val="20"/>
        </w:rPr>
        <w:t xml:space="preserve">student’s </w:t>
      </w:r>
      <w:r w:rsidRPr="00B55199">
        <w:rPr>
          <w:color w:val="000000"/>
          <w:szCs w:val="20"/>
        </w:rPr>
        <w:t xml:space="preserve">unsatisfactory </w:t>
      </w:r>
      <w:r>
        <w:rPr>
          <w:color w:val="000000"/>
          <w:szCs w:val="20"/>
        </w:rPr>
        <w:t xml:space="preserve">academic performance/course progress </w:t>
      </w:r>
      <w:r w:rsidRPr="00B55199">
        <w:rPr>
          <w:color w:val="000000"/>
          <w:szCs w:val="20"/>
        </w:rPr>
        <w:t xml:space="preserve">and to develop strategies involving student support and student action to assist the student to gain the necessary competence in a time frame that enables completion of the course within the expected course duration. </w:t>
      </w:r>
    </w:p>
    <w:p w:rsidR="00577B2F" w:rsidRPr="00B55199" w:rsidRDefault="00577B2F" w:rsidP="00A84149">
      <w:pPr>
        <w:spacing w:after="120"/>
        <w:ind w:right="-714"/>
        <w:rPr>
          <w:b/>
          <w:color w:val="000000"/>
          <w:szCs w:val="20"/>
        </w:rPr>
      </w:pPr>
      <w:r w:rsidRPr="00B55199">
        <w:rPr>
          <w:color w:val="000000"/>
          <w:szCs w:val="20"/>
        </w:rPr>
        <w:t xml:space="preserve">Students </w:t>
      </w:r>
      <w:r>
        <w:rPr>
          <w:color w:val="000000"/>
          <w:szCs w:val="20"/>
        </w:rPr>
        <w:t xml:space="preserve">will be advised </w:t>
      </w:r>
      <w:r w:rsidRPr="00B55199">
        <w:rPr>
          <w:color w:val="000000"/>
          <w:szCs w:val="20"/>
        </w:rPr>
        <w:t xml:space="preserve">that </w:t>
      </w:r>
      <w:r>
        <w:rPr>
          <w:color w:val="000000"/>
          <w:szCs w:val="20"/>
        </w:rPr>
        <w:t>academic performance/course progress</w:t>
      </w:r>
      <w:r w:rsidRPr="00B55199">
        <w:rPr>
          <w:color w:val="000000"/>
          <w:szCs w:val="20"/>
        </w:rPr>
        <w:t xml:space="preserve"> </w:t>
      </w:r>
      <w:r>
        <w:rPr>
          <w:color w:val="000000"/>
          <w:szCs w:val="20"/>
        </w:rPr>
        <w:t xml:space="preserve">of less than 50% competency achieved </w:t>
      </w:r>
      <w:r w:rsidRPr="00B55199">
        <w:rPr>
          <w:color w:val="000000"/>
          <w:szCs w:val="20"/>
        </w:rPr>
        <w:t xml:space="preserve">in two consecutive study periods could lead to the student being reported to </w:t>
      </w:r>
      <w:r>
        <w:rPr>
          <w:color w:val="000000"/>
          <w:szCs w:val="20"/>
        </w:rPr>
        <w:t xml:space="preserve">the Department of Education and Training via PRISMS. This will in turn </w:t>
      </w:r>
      <w:r w:rsidRPr="00B075B0">
        <w:rPr>
          <w:color w:val="000000"/>
          <w:szCs w:val="20"/>
        </w:rPr>
        <w:t xml:space="preserve">alert </w:t>
      </w:r>
      <w:r w:rsidR="00D54B91" w:rsidRPr="005558AE">
        <w:rPr>
          <w:color w:val="000001"/>
        </w:rPr>
        <w:t xml:space="preserve">The </w:t>
      </w:r>
      <w:r w:rsidR="00D54B91" w:rsidRPr="00422828">
        <w:rPr>
          <w:color w:val="000001"/>
        </w:rPr>
        <w:t>Department of Home Affairs (DHA)</w:t>
      </w:r>
      <w:r w:rsidRPr="00B075B0">
        <w:rPr>
          <w:color w:val="000000"/>
          <w:szCs w:val="20"/>
        </w:rPr>
        <w:t xml:space="preserve">and may lead to cancellation of </w:t>
      </w:r>
      <w:r>
        <w:rPr>
          <w:color w:val="000000"/>
          <w:szCs w:val="20"/>
        </w:rPr>
        <w:t>the student’s vi</w:t>
      </w:r>
      <w:r w:rsidRPr="00B55199">
        <w:rPr>
          <w:color w:val="000000"/>
          <w:szCs w:val="20"/>
        </w:rPr>
        <w:t xml:space="preserve">sa, depending on the outcome of any appeals process. </w:t>
      </w:r>
    </w:p>
    <w:p w:rsidR="00577B2F" w:rsidRPr="00B55199" w:rsidRDefault="00577B2F" w:rsidP="00A84149">
      <w:pPr>
        <w:spacing w:after="120"/>
        <w:rPr>
          <w:b/>
          <w:color w:val="000000"/>
          <w:szCs w:val="20"/>
        </w:rPr>
      </w:pPr>
      <w:r w:rsidRPr="00B55199">
        <w:rPr>
          <w:color w:val="000000"/>
          <w:szCs w:val="20"/>
        </w:rPr>
        <w:t xml:space="preserve">Outcomes, actions and agreements of that meeting signed by </w:t>
      </w:r>
      <w:r>
        <w:rPr>
          <w:color w:val="000000"/>
          <w:szCs w:val="20"/>
        </w:rPr>
        <w:t xml:space="preserve">at least one ACOT staff member (Student Support Officer and/or Pastoral Trainer/Assessor and/or Director of Studies) </w:t>
      </w:r>
      <w:r w:rsidRPr="00B55199">
        <w:rPr>
          <w:color w:val="000000"/>
          <w:szCs w:val="20"/>
        </w:rPr>
        <w:t>and the student will be given to the student and a copy kept on the student</w:t>
      </w:r>
      <w:r>
        <w:rPr>
          <w:color w:val="000000"/>
          <w:szCs w:val="20"/>
        </w:rPr>
        <w:t>’</w:t>
      </w:r>
      <w:r w:rsidRPr="00B55199">
        <w:rPr>
          <w:color w:val="000000"/>
          <w:szCs w:val="20"/>
        </w:rPr>
        <w:t xml:space="preserve">s file.  </w:t>
      </w:r>
    </w:p>
    <w:p w:rsidR="00D54B91" w:rsidRDefault="00577B2F" w:rsidP="00A84149">
      <w:pPr>
        <w:spacing w:after="0"/>
        <w:rPr>
          <w:b/>
          <w:color w:val="000000"/>
          <w:szCs w:val="20"/>
        </w:rPr>
      </w:pPr>
      <w:r w:rsidRPr="00B55199">
        <w:rPr>
          <w:color w:val="000000"/>
          <w:szCs w:val="20"/>
        </w:rPr>
        <w:t>Such outcomes and actions may include</w:t>
      </w:r>
    </w:p>
    <w:p w:rsidR="00577B2F" w:rsidRPr="00577B2F" w:rsidRDefault="00577B2F" w:rsidP="00A84149">
      <w:pPr>
        <w:spacing w:after="0"/>
        <w:rPr>
          <w:b/>
          <w:color w:val="000000"/>
          <w:szCs w:val="20"/>
        </w:rPr>
      </w:pPr>
      <w:r w:rsidRPr="00577B2F">
        <w:rPr>
          <w:b/>
          <w:color w:val="000000"/>
          <w:szCs w:val="20"/>
        </w:rPr>
        <w:t xml:space="preserve">The College: </w:t>
      </w:r>
    </w:p>
    <w:p w:rsidR="00577B2F" w:rsidRPr="00B55199"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 xml:space="preserve">Advising the student on the suitability of the course that they are enrolled in </w:t>
      </w:r>
    </w:p>
    <w:p w:rsidR="00577B2F"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 xml:space="preserve">Undertaking a review of the </w:t>
      </w:r>
      <w:r w:rsidR="0043387C" w:rsidRPr="00B55199">
        <w:rPr>
          <w:color w:val="000000"/>
          <w:szCs w:val="20"/>
        </w:rPr>
        <w:t>student’s</w:t>
      </w:r>
      <w:r w:rsidRPr="00B55199">
        <w:rPr>
          <w:color w:val="000000"/>
          <w:szCs w:val="20"/>
        </w:rPr>
        <w:t xml:space="preserve"> results</w:t>
      </w:r>
    </w:p>
    <w:p w:rsidR="00577B2F" w:rsidRPr="00577B2F" w:rsidRDefault="00577B2F" w:rsidP="00A84149">
      <w:pPr>
        <w:numPr>
          <w:ilvl w:val="0"/>
          <w:numId w:val="33"/>
        </w:numPr>
        <w:autoSpaceDE w:val="0"/>
        <w:autoSpaceDN w:val="0"/>
        <w:adjustRightInd w:val="0"/>
        <w:spacing w:after="0"/>
        <w:jc w:val="left"/>
        <w:rPr>
          <w:color w:val="000000"/>
          <w:szCs w:val="20"/>
        </w:rPr>
      </w:pPr>
      <w:r w:rsidRPr="00577B2F">
        <w:rPr>
          <w:color w:val="000000"/>
          <w:szCs w:val="20"/>
        </w:rPr>
        <w:t>Providing information concerning the scheduling of reassessment events</w:t>
      </w:r>
    </w:p>
    <w:p w:rsidR="00577B2F" w:rsidRPr="00577B2F" w:rsidRDefault="00577B2F" w:rsidP="00A84149">
      <w:pPr>
        <w:numPr>
          <w:ilvl w:val="0"/>
          <w:numId w:val="33"/>
        </w:numPr>
        <w:autoSpaceDE w:val="0"/>
        <w:autoSpaceDN w:val="0"/>
        <w:adjustRightInd w:val="0"/>
        <w:spacing w:after="0"/>
        <w:jc w:val="left"/>
        <w:rPr>
          <w:color w:val="000000"/>
          <w:szCs w:val="20"/>
        </w:rPr>
      </w:pPr>
      <w:r w:rsidRPr="00577B2F">
        <w:rPr>
          <w:color w:val="000000"/>
          <w:szCs w:val="20"/>
        </w:rPr>
        <w:t xml:space="preserve">Providing information concerning the potential need to report the student to </w:t>
      </w:r>
      <w:r w:rsidR="00CE707D">
        <w:rPr>
          <w:color w:val="000000"/>
          <w:szCs w:val="20"/>
        </w:rPr>
        <w:t>DHA</w:t>
      </w:r>
      <w:r w:rsidRPr="00577B2F">
        <w:rPr>
          <w:color w:val="000000"/>
          <w:szCs w:val="20"/>
        </w:rPr>
        <w:t xml:space="preserve"> if they maintain unsatisfactory </w:t>
      </w:r>
      <w:r w:rsidRPr="00577B2F">
        <w:t>academic performance/course progress for two consecutive study periods</w:t>
      </w:r>
    </w:p>
    <w:p w:rsidR="00577B2F" w:rsidRPr="00B55199"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 xml:space="preserve">Providing support and </w:t>
      </w:r>
      <w:r w:rsidR="002734E9" w:rsidRPr="00B55199">
        <w:rPr>
          <w:color w:val="000000"/>
          <w:szCs w:val="20"/>
        </w:rPr>
        <w:t>counselling and</w:t>
      </w:r>
      <w:r w:rsidRPr="00B55199">
        <w:rPr>
          <w:color w:val="000000"/>
          <w:szCs w:val="20"/>
        </w:rPr>
        <w:t xml:space="preserve">/or </w:t>
      </w:r>
    </w:p>
    <w:p w:rsidR="00577B2F" w:rsidRPr="000124CD" w:rsidRDefault="00577B2F" w:rsidP="00A84149">
      <w:pPr>
        <w:spacing w:after="0"/>
        <w:rPr>
          <w:b/>
          <w:color w:val="000000"/>
          <w:szCs w:val="20"/>
        </w:rPr>
      </w:pPr>
      <w:r w:rsidRPr="000124CD">
        <w:rPr>
          <w:b/>
          <w:color w:val="000000"/>
          <w:szCs w:val="20"/>
        </w:rPr>
        <w:t xml:space="preserve">The student: </w:t>
      </w:r>
    </w:p>
    <w:p w:rsidR="00577B2F" w:rsidRPr="00B55199"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 xml:space="preserve">Undertaking re assessment in each of the failed units </w:t>
      </w:r>
    </w:p>
    <w:p w:rsidR="00577B2F" w:rsidRPr="00B55199"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Undertaking a period of study during the scheduled break between study periods</w:t>
      </w:r>
    </w:p>
    <w:p w:rsidR="00577B2F" w:rsidRPr="00B55199" w:rsidRDefault="002734E9" w:rsidP="00A84149">
      <w:pPr>
        <w:numPr>
          <w:ilvl w:val="0"/>
          <w:numId w:val="33"/>
        </w:numPr>
        <w:autoSpaceDE w:val="0"/>
        <w:autoSpaceDN w:val="0"/>
        <w:adjustRightInd w:val="0"/>
        <w:spacing w:after="0"/>
        <w:jc w:val="left"/>
        <w:rPr>
          <w:b/>
          <w:color w:val="000000"/>
          <w:szCs w:val="20"/>
        </w:rPr>
      </w:pPr>
      <w:r w:rsidRPr="00B55199">
        <w:rPr>
          <w:color w:val="000000"/>
          <w:szCs w:val="20"/>
        </w:rPr>
        <w:t>Repeating failed</w:t>
      </w:r>
      <w:r w:rsidR="00577B2F" w:rsidRPr="00B55199">
        <w:rPr>
          <w:color w:val="000000"/>
          <w:szCs w:val="20"/>
        </w:rPr>
        <w:t xml:space="preserve"> units during the next study </w:t>
      </w:r>
      <w:r w:rsidRPr="00B55199">
        <w:rPr>
          <w:color w:val="000000"/>
          <w:szCs w:val="20"/>
        </w:rPr>
        <w:t>period by</w:t>
      </w:r>
      <w:r w:rsidR="00577B2F" w:rsidRPr="00B55199">
        <w:rPr>
          <w:color w:val="000000"/>
          <w:szCs w:val="20"/>
        </w:rPr>
        <w:t xml:space="preserve"> </w:t>
      </w:r>
    </w:p>
    <w:p w:rsidR="00577B2F" w:rsidRPr="00B55199" w:rsidRDefault="00577B2F" w:rsidP="00A84149">
      <w:pPr>
        <w:numPr>
          <w:ilvl w:val="1"/>
          <w:numId w:val="33"/>
        </w:numPr>
        <w:autoSpaceDE w:val="0"/>
        <w:autoSpaceDN w:val="0"/>
        <w:adjustRightInd w:val="0"/>
        <w:spacing w:after="0"/>
        <w:jc w:val="left"/>
        <w:rPr>
          <w:b/>
          <w:color w:val="000000"/>
          <w:szCs w:val="20"/>
        </w:rPr>
      </w:pPr>
      <w:r w:rsidRPr="00B55199">
        <w:rPr>
          <w:color w:val="000000"/>
          <w:szCs w:val="20"/>
        </w:rPr>
        <w:t>Attending additional classes</w:t>
      </w:r>
    </w:p>
    <w:p w:rsidR="00577B2F" w:rsidRPr="00B55199" w:rsidRDefault="00577B2F" w:rsidP="00A84149">
      <w:pPr>
        <w:numPr>
          <w:ilvl w:val="1"/>
          <w:numId w:val="33"/>
        </w:numPr>
        <w:autoSpaceDE w:val="0"/>
        <w:autoSpaceDN w:val="0"/>
        <w:adjustRightInd w:val="0"/>
        <w:spacing w:after="0"/>
        <w:jc w:val="left"/>
        <w:rPr>
          <w:b/>
          <w:color w:val="000000"/>
          <w:szCs w:val="20"/>
        </w:rPr>
      </w:pPr>
      <w:r w:rsidRPr="00B55199">
        <w:rPr>
          <w:color w:val="000000"/>
          <w:szCs w:val="20"/>
        </w:rPr>
        <w:t xml:space="preserve">Undertaking </w:t>
      </w:r>
      <w:r>
        <w:rPr>
          <w:color w:val="000000"/>
          <w:szCs w:val="20"/>
        </w:rPr>
        <w:t xml:space="preserve">other additional </w:t>
      </w:r>
      <w:r w:rsidRPr="00B55199">
        <w:rPr>
          <w:color w:val="000000"/>
          <w:szCs w:val="20"/>
        </w:rPr>
        <w:t>programs</w:t>
      </w:r>
    </w:p>
    <w:p w:rsidR="00577B2F" w:rsidRPr="00B55199"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Being required to undertake additional English language classes prior to re assessment</w:t>
      </w:r>
    </w:p>
    <w:p w:rsidR="00577B2F" w:rsidRPr="00B55199" w:rsidRDefault="00577B2F" w:rsidP="00A84149">
      <w:pPr>
        <w:numPr>
          <w:ilvl w:val="0"/>
          <w:numId w:val="33"/>
        </w:numPr>
        <w:autoSpaceDE w:val="0"/>
        <w:autoSpaceDN w:val="0"/>
        <w:adjustRightInd w:val="0"/>
        <w:spacing w:after="0"/>
        <w:jc w:val="left"/>
        <w:rPr>
          <w:b/>
          <w:color w:val="000000"/>
          <w:szCs w:val="20"/>
        </w:rPr>
      </w:pPr>
      <w:r w:rsidRPr="00B55199">
        <w:rPr>
          <w:color w:val="000000"/>
          <w:szCs w:val="20"/>
        </w:rPr>
        <w:t>Producing evidence of competence gained in the workplace.</w:t>
      </w:r>
    </w:p>
    <w:p w:rsidR="00577B2F" w:rsidRPr="00B55199" w:rsidRDefault="00577B2F" w:rsidP="00A84149">
      <w:pPr>
        <w:spacing w:after="0"/>
        <w:ind w:right="-714"/>
        <w:rPr>
          <w:b/>
          <w:color w:val="000000"/>
          <w:szCs w:val="20"/>
        </w:rPr>
      </w:pPr>
      <w:r>
        <w:rPr>
          <w:color w:val="000000"/>
          <w:szCs w:val="20"/>
        </w:rPr>
        <w:t xml:space="preserve">In certain </w:t>
      </w:r>
      <w:r w:rsidR="002734E9">
        <w:rPr>
          <w:color w:val="000000"/>
          <w:szCs w:val="20"/>
        </w:rPr>
        <w:t>cases,</w:t>
      </w:r>
      <w:r w:rsidRPr="00B55199">
        <w:rPr>
          <w:color w:val="000000"/>
          <w:szCs w:val="20"/>
        </w:rPr>
        <w:t xml:space="preserve"> the agreed actions will require the student to pay an additional fee for additional tuition or assessment services</w:t>
      </w:r>
      <w:r>
        <w:rPr>
          <w:color w:val="000000"/>
          <w:szCs w:val="20"/>
        </w:rPr>
        <w:t xml:space="preserve"> (as per the Enrolment Acceptance Agreement and Student Handbook). </w:t>
      </w:r>
      <w:r w:rsidRPr="00B55199">
        <w:rPr>
          <w:color w:val="000000"/>
          <w:szCs w:val="20"/>
        </w:rPr>
        <w:t xml:space="preserve"> </w:t>
      </w:r>
    </w:p>
    <w:p w:rsidR="00577B2F" w:rsidRPr="00B55199" w:rsidRDefault="00577B2F" w:rsidP="00A84149">
      <w:pPr>
        <w:numPr>
          <w:ilvl w:val="0"/>
          <w:numId w:val="34"/>
        </w:numPr>
        <w:tabs>
          <w:tab w:val="num" w:pos="720"/>
        </w:tabs>
        <w:autoSpaceDE w:val="0"/>
        <w:autoSpaceDN w:val="0"/>
        <w:adjustRightInd w:val="0"/>
        <w:spacing w:after="0"/>
        <w:ind w:left="720"/>
        <w:jc w:val="left"/>
        <w:rPr>
          <w:b/>
          <w:color w:val="000000"/>
          <w:szCs w:val="20"/>
        </w:rPr>
      </w:pPr>
      <w:r w:rsidRPr="00B55199">
        <w:rPr>
          <w:color w:val="000000"/>
          <w:szCs w:val="20"/>
        </w:rPr>
        <w:t xml:space="preserve">Tuition @ $12 per class hour </w:t>
      </w:r>
    </w:p>
    <w:p w:rsidR="00577B2F" w:rsidRPr="00B55199" w:rsidRDefault="00577B2F" w:rsidP="00A84149">
      <w:pPr>
        <w:spacing w:after="0"/>
        <w:ind w:left="1080"/>
        <w:rPr>
          <w:b/>
          <w:color w:val="000000"/>
          <w:szCs w:val="20"/>
        </w:rPr>
      </w:pPr>
      <w:r w:rsidRPr="00B55199">
        <w:rPr>
          <w:color w:val="000000"/>
          <w:szCs w:val="20"/>
        </w:rPr>
        <w:t>OR</w:t>
      </w:r>
    </w:p>
    <w:p w:rsidR="00206B32" w:rsidRPr="00206B32" w:rsidRDefault="00206B32" w:rsidP="00A84149">
      <w:pPr>
        <w:numPr>
          <w:ilvl w:val="0"/>
          <w:numId w:val="34"/>
        </w:numPr>
        <w:tabs>
          <w:tab w:val="num" w:pos="720"/>
        </w:tabs>
        <w:autoSpaceDE w:val="0"/>
        <w:autoSpaceDN w:val="0"/>
        <w:adjustRightInd w:val="0"/>
        <w:spacing w:after="0"/>
        <w:ind w:left="720"/>
        <w:jc w:val="left"/>
        <w:rPr>
          <w:b/>
          <w:color w:val="000000"/>
          <w:szCs w:val="20"/>
        </w:rPr>
      </w:pPr>
      <w:r w:rsidRPr="00206B32">
        <w:rPr>
          <w:color w:val="000000"/>
          <w:szCs w:val="20"/>
        </w:rPr>
        <w:t xml:space="preserve">Re-assessment @ $100 per unit. </w:t>
      </w:r>
    </w:p>
    <w:p w:rsidR="00206B32" w:rsidRPr="00206B32" w:rsidRDefault="00206B32" w:rsidP="00A84149">
      <w:pPr>
        <w:pStyle w:val="ListParagraph"/>
        <w:numPr>
          <w:ilvl w:val="1"/>
          <w:numId w:val="34"/>
        </w:numPr>
        <w:jc w:val="left"/>
        <w:rPr>
          <w:color w:val="000000"/>
          <w:szCs w:val="20"/>
        </w:rPr>
      </w:pPr>
      <w:r w:rsidRPr="00206B32">
        <w:rPr>
          <w:color w:val="000000"/>
          <w:szCs w:val="20"/>
        </w:rPr>
        <w:t xml:space="preserve">During the course submission of assessment must be as per the training plan. If a unit’s assessments are not submitted or are incomplete 21 days or more after the end/submission date, students will be required to be reassessed. This will incur a fee of $100 per unit. </w:t>
      </w:r>
    </w:p>
    <w:p w:rsidR="001D2A5F" w:rsidRPr="00206B32" w:rsidRDefault="00206B32" w:rsidP="00A84149">
      <w:pPr>
        <w:pStyle w:val="ListParagraph"/>
        <w:numPr>
          <w:ilvl w:val="1"/>
          <w:numId w:val="34"/>
        </w:numPr>
        <w:spacing w:after="0"/>
        <w:jc w:val="left"/>
        <w:rPr>
          <w:color w:val="000000"/>
          <w:szCs w:val="20"/>
        </w:rPr>
      </w:pPr>
      <w:r w:rsidRPr="00206B32">
        <w:rPr>
          <w:color w:val="000000"/>
          <w:szCs w:val="20"/>
        </w:rPr>
        <w:t xml:space="preserve">At the end of a course enrolment all assessments must be submitted by the course end date. If the course has not been completed within 21 days of the end </w:t>
      </w:r>
      <w:r w:rsidRPr="00206B32">
        <w:rPr>
          <w:color w:val="000000"/>
          <w:szCs w:val="20"/>
        </w:rPr>
        <w:lastRenderedPageBreak/>
        <w:t xml:space="preserve">date the college will be required to alter the student’s </w:t>
      </w:r>
      <w:smartTag w:uri="urn:schemas-microsoft-com:office:smarttags" w:element="stockticker">
        <w:r w:rsidRPr="00206B32">
          <w:rPr>
            <w:color w:val="000000"/>
            <w:szCs w:val="20"/>
          </w:rPr>
          <w:t>COE</w:t>
        </w:r>
      </w:smartTag>
      <w:r w:rsidRPr="00206B32">
        <w:rPr>
          <w:color w:val="000000"/>
          <w:szCs w:val="20"/>
        </w:rPr>
        <w:t xml:space="preserve"> in addition to the reassessment fees that will be charged. </w:t>
      </w:r>
    </w:p>
    <w:p w:rsidR="001B47A6" w:rsidRPr="001B47A6" w:rsidRDefault="001B47A6" w:rsidP="00A84149">
      <w:pPr>
        <w:widowControl w:val="0"/>
        <w:autoSpaceDE w:val="0"/>
        <w:autoSpaceDN w:val="0"/>
        <w:adjustRightInd w:val="0"/>
        <w:spacing w:before="120" w:after="0"/>
        <w:jc w:val="left"/>
        <w:rPr>
          <w:b/>
          <w:color w:val="000000"/>
          <w:szCs w:val="20"/>
        </w:rPr>
      </w:pPr>
      <w:r w:rsidRPr="001B47A6">
        <w:rPr>
          <w:color w:val="000001"/>
        </w:rPr>
        <w:t xml:space="preserve">Students will be served with </w:t>
      </w:r>
      <w:r w:rsidRPr="001B47A6">
        <w:rPr>
          <w:color w:val="000000"/>
          <w:szCs w:val="20"/>
        </w:rPr>
        <w:t xml:space="preserve">documentation (in the format of formal warning letters) that clearly specifies the consequences of not achieving the required level of academic performance/course progress in instances where </w:t>
      </w:r>
      <w:r w:rsidR="002734E9" w:rsidRPr="001B47A6">
        <w:rPr>
          <w:color w:val="000000"/>
          <w:szCs w:val="20"/>
        </w:rPr>
        <w:t>the</w:t>
      </w:r>
      <w:r w:rsidRPr="001B47A6">
        <w:rPr>
          <w:color w:val="000000"/>
          <w:szCs w:val="20"/>
        </w:rPr>
        <w:t xml:space="preserve"> student is:</w:t>
      </w:r>
    </w:p>
    <w:p w:rsidR="001B47A6" w:rsidRDefault="001B47A6" w:rsidP="00A84149">
      <w:pPr>
        <w:pStyle w:val="ListParagraph"/>
        <w:widowControl w:val="0"/>
        <w:numPr>
          <w:ilvl w:val="2"/>
          <w:numId w:val="32"/>
        </w:numPr>
        <w:autoSpaceDE w:val="0"/>
        <w:autoSpaceDN w:val="0"/>
        <w:adjustRightInd w:val="0"/>
        <w:spacing w:after="0"/>
        <w:jc w:val="left"/>
        <w:rPr>
          <w:b/>
          <w:color w:val="000000"/>
          <w:szCs w:val="20"/>
        </w:rPr>
      </w:pPr>
      <w:r>
        <w:rPr>
          <w:color w:val="000000"/>
          <w:szCs w:val="20"/>
        </w:rPr>
        <w:t xml:space="preserve">Not responding to the college’s attempts to contact them to attend a meeting to resolve their academic performance/course progress issues. </w:t>
      </w:r>
    </w:p>
    <w:p w:rsidR="001B47A6" w:rsidRDefault="001B47A6" w:rsidP="00A84149">
      <w:pPr>
        <w:pStyle w:val="ListParagraph"/>
        <w:widowControl w:val="0"/>
        <w:numPr>
          <w:ilvl w:val="2"/>
          <w:numId w:val="32"/>
        </w:numPr>
        <w:autoSpaceDE w:val="0"/>
        <w:autoSpaceDN w:val="0"/>
        <w:adjustRightInd w:val="0"/>
        <w:spacing w:after="0"/>
        <w:jc w:val="left"/>
        <w:rPr>
          <w:b/>
          <w:color w:val="000000"/>
          <w:szCs w:val="20"/>
        </w:rPr>
      </w:pPr>
      <w:r>
        <w:rPr>
          <w:color w:val="000000"/>
          <w:szCs w:val="20"/>
        </w:rPr>
        <w:t>Not adhering to an agreed strategy for addressing identified academic performance/course progress issues</w:t>
      </w:r>
    </w:p>
    <w:p w:rsidR="0043387C" w:rsidRPr="0043387C" w:rsidRDefault="007E752C" w:rsidP="001E1F65">
      <w:pPr>
        <w:spacing w:after="0"/>
        <w:jc w:val="left"/>
        <w:rPr>
          <w:color w:val="000001"/>
          <w:sz w:val="10"/>
        </w:rPr>
      </w:pPr>
      <w:r w:rsidRPr="005558AE">
        <w:rPr>
          <w:color w:val="000001"/>
        </w:rPr>
        <w:t>All due care is taken by ACOT staff to support the student to the p</w:t>
      </w:r>
      <w:r w:rsidR="000E7CF2" w:rsidRPr="005558AE">
        <w:rPr>
          <w:color w:val="000001"/>
        </w:rPr>
        <w:t>oint</w:t>
      </w:r>
      <w:r w:rsidRPr="005558AE">
        <w:rPr>
          <w:color w:val="000001"/>
        </w:rPr>
        <w:t xml:space="preserve"> of competent completion of units</w:t>
      </w:r>
      <w:r w:rsidR="0084275A">
        <w:rPr>
          <w:color w:val="000001"/>
        </w:rPr>
        <w:t xml:space="preserve"> required to meet satisfactory </w:t>
      </w:r>
      <w:r w:rsidR="0084275A">
        <w:rPr>
          <w:color w:val="000000"/>
          <w:szCs w:val="20"/>
        </w:rPr>
        <w:t>academic performance/course progress</w:t>
      </w:r>
      <w:r w:rsidRPr="005558AE">
        <w:rPr>
          <w:color w:val="000001"/>
        </w:rPr>
        <w:t xml:space="preserve">. </w:t>
      </w:r>
      <w:r w:rsidR="002734E9" w:rsidRPr="005558AE">
        <w:rPr>
          <w:color w:val="000001"/>
        </w:rPr>
        <w:t>However,</w:t>
      </w:r>
      <w:r w:rsidRPr="005558AE">
        <w:rPr>
          <w:color w:val="000001"/>
        </w:rPr>
        <w:t xml:space="preserve"> if students fail to achieve competency in the majority of scheduled units in two </w:t>
      </w:r>
      <w:r w:rsidRPr="005558AE">
        <w:t>consecutive study periods</w:t>
      </w:r>
      <w:r w:rsidRPr="005558AE">
        <w:rPr>
          <w:color w:val="000001"/>
        </w:rPr>
        <w:t xml:space="preserve"> ACOT may report them to </w:t>
      </w:r>
      <w:r w:rsidR="000E7CF2" w:rsidRPr="005558AE">
        <w:rPr>
          <w:color w:val="000001"/>
        </w:rPr>
        <w:t xml:space="preserve">the Department of Education </w:t>
      </w:r>
      <w:r w:rsidR="00D83555">
        <w:rPr>
          <w:color w:val="000001"/>
        </w:rPr>
        <w:t xml:space="preserve">and Training </w:t>
      </w:r>
      <w:r w:rsidRPr="005558AE">
        <w:rPr>
          <w:color w:val="000001"/>
        </w:rPr>
        <w:t>via PRISMS</w:t>
      </w:r>
      <w:r w:rsidR="00583D1E" w:rsidRPr="005558AE">
        <w:rPr>
          <w:color w:val="000001"/>
        </w:rPr>
        <w:t xml:space="preserve">. This will alert </w:t>
      </w:r>
      <w:r w:rsidR="00542D2A" w:rsidRPr="005558AE">
        <w:rPr>
          <w:color w:val="000001"/>
        </w:rPr>
        <w:t xml:space="preserve">The </w:t>
      </w:r>
      <w:r w:rsidR="00542D2A" w:rsidRPr="00422828">
        <w:rPr>
          <w:color w:val="000001"/>
        </w:rPr>
        <w:t>Department of Home Affairs (DHA)</w:t>
      </w:r>
      <w:r w:rsidR="00542D2A">
        <w:rPr>
          <w:color w:val="000001"/>
        </w:rPr>
        <w:t>.</w:t>
      </w:r>
    </w:p>
    <w:p w:rsidR="00164C9C" w:rsidRDefault="00164C9C" w:rsidP="00164C9C">
      <w:pPr>
        <w:spacing w:after="0"/>
        <w:jc w:val="left"/>
        <w:rPr>
          <w:color w:val="000001"/>
        </w:rPr>
      </w:pPr>
    </w:p>
    <w:p w:rsidR="000E7CF2" w:rsidRPr="005558AE" w:rsidRDefault="007E752C" w:rsidP="00164C9C">
      <w:pPr>
        <w:spacing w:after="0"/>
        <w:jc w:val="left"/>
        <w:rPr>
          <w:color w:val="000001"/>
        </w:rPr>
      </w:pPr>
      <w:r w:rsidRPr="005558AE">
        <w:rPr>
          <w:color w:val="000001"/>
        </w:rPr>
        <w:t xml:space="preserve">Students who have been advised that ACOT is </w:t>
      </w:r>
      <w:r w:rsidR="001B47A6">
        <w:rPr>
          <w:color w:val="000001"/>
        </w:rPr>
        <w:t>intending</w:t>
      </w:r>
      <w:r w:rsidRPr="005558AE">
        <w:rPr>
          <w:color w:val="000001"/>
        </w:rPr>
        <w:t xml:space="preserve"> reporting them to </w:t>
      </w:r>
      <w:r w:rsidR="0084275A">
        <w:rPr>
          <w:color w:val="000001"/>
        </w:rPr>
        <w:t xml:space="preserve">the </w:t>
      </w:r>
      <w:r w:rsidR="000E7CF2" w:rsidRPr="005558AE">
        <w:rPr>
          <w:color w:val="000001"/>
        </w:rPr>
        <w:t xml:space="preserve">Department of Education </w:t>
      </w:r>
      <w:r w:rsidR="00CF6321">
        <w:rPr>
          <w:color w:val="000001"/>
        </w:rPr>
        <w:t xml:space="preserve">and Training </w:t>
      </w:r>
      <w:r w:rsidR="000E7CF2" w:rsidRPr="005558AE">
        <w:rPr>
          <w:color w:val="000001"/>
        </w:rPr>
        <w:t xml:space="preserve">and </w:t>
      </w:r>
      <w:r w:rsidR="00542D2A">
        <w:rPr>
          <w:color w:val="000001"/>
        </w:rPr>
        <w:t>DHA</w:t>
      </w:r>
      <w:r w:rsidRPr="005558AE">
        <w:rPr>
          <w:color w:val="000001"/>
        </w:rPr>
        <w:t xml:space="preserve"> for failing to make satisfactory </w:t>
      </w:r>
      <w:r w:rsidR="001B47A6">
        <w:rPr>
          <w:color w:val="000000"/>
          <w:szCs w:val="20"/>
        </w:rPr>
        <w:t>academic performance/course progress</w:t>
      </w:r>
      <w:r w:rsidR="001B47A6" w:rsidRPr="005558AE">
        <w:rPr>
          <w:color w:val="000001"/>
        </w:rPr>
        <w:t xml:space="preserve"> </w:t>
      </w:r>
      <w:r w:rsidRPr="005558AE">
        <w:rPr>
          <w:color w:val="000001"/>
        </w:rPr>
        <w:t>have the right to appeal this decision through ACOT's complaints and appeals process. The student must appeal within 20 days; if the student does not appeal or withdra</w:t>
      </w:r>
      <w:r w:rsidR="0084275A">
        <w:rPr>
          <w:color w:val="000001"/>
        </w:rPr>
        <w:t>ws from the appeals process ACOT</w:t>
      </w:r>
      <w:r w:rsidRPr="005558AE">
        <w:rPr>
          <w:color w:val="000001"/>
        </w:rPr>
        <w:t xml:space="preserve"> will then formally report the student to D</w:t>
      </w:r>
      <w:r w:rsidR="00843CBF">
        <w:rPr>
          <w:color w:val="000001"/>
        </w:rPr>
        <w:t xml:space="preserve">epartment of Education and Training via PRISMS </w:t>
      </w:r>
      <w:r w:rsidR="000E7CF2" w:rsidRPr="005558AE">
        <w:t xml:space="preserve">and send a non-compliance notice letter, advising the student to contact </w:t>
      </w:r>
      <w:r w:rsidR="00843CBF">
        <w:t xml:space="preserve">the </w:t>
      </w:r>
      <w:r w:rsidR="00542D2A" w:rsidRPr="00422828">
        <w:rPr>
          <w:color w:val="000001"/>
        </w:rPr>
        <w:t>Department of Home Affairs (DHA)</w:t>
      </w:r>
      <w:r w:rsidR="00542D2A">
        <w:rPr>
          <w:color w:val="000001"/>
        </w:rPr>
        <w:t xml:space="preserve"> </w:t>
      </w:r>
      <w:r w:rsidR="00843CBF">
        <w:t>in relation to their visa.</w:t>
      </w:r>
    </w:p>
    <w:p w:rsidR="005A0ECA" w:rsidRPr="00D9185B" w:rsidRDefault="000124CD" w:rsidP="00164C9C">
      <w:pPr>
        <w:pStyle w:val="Heading1"/>
        <w:spacing w:before="120"/>
        <w:jc w:val="left"/>
        <w:rPr>
          <w:rFonts w:asciiTheme="minorHAnsi" w:hAnsiTheme="minorHAnsi"/>
          <w:color w:val="auto"/>
        </w:rPr>
      </w:pPr>
      <w:bookmarkStart w:id="65" w:name="_Toc511836468"/>
      <w:r>
        <w:rPr>
          <w:rFonts w:asciiTheme="minorHAnsi" w:hAnsiTheme="minorHAnsi"/>
          <w:color w:val="auto"/>
        </w:rPr>
        <w:t>12</w:t>
      </w:r>
      <w:r w:rsidR="005A0ECA" w:rsidRPr="00D9185B">
        <w:rPr>
          <w:rFonts w:asciiTheme="minorHAnsi" w:hAnsiTheme="minorHAnsi"/>
          <w:color w:val="auto"/>
        </w:rPr>
        <w:t>.0</w:t>
      </w:r>
      <w:r w:rsidR="005A0ECA" w:rsidRPr="00D9185B">
        <w:rPr>
          <w:rFonts w:asciiTheme="minorHAnsi" w:hAnsiTheme="minorHAnsi"/>
          <w:color w:val="auto"/>
        </w:rPr>
        <w:tab/>
        <w:t>Qualifications to be issued</w:t>
      </w:r>
      <w:bookmarkEnd w:id="65"/>
    </w:p>
    <w:p w:rsidR="005A0ECA" w:rsidRPr="005558AE" w:rsidRDefault="005A0ECA" w:rsidP="00A84149">
      <w:pPr>
        <w:spacing w:after="120"/>
        <w:jc w:val="left"/>
      </w:pPr>
      <w:r w:rsidRPr="005558AE">
        <w:rPr>
          <w:color w:val="000001"/>
        </w:rPr>
        <w:t xml:space="preserve">Students completing all the necessary assessment requirements will be awarded the qualification that they have enrolled in. </w:t>
      </w:r>
    </w:p>
    <w:p w:rsidR="005A0ECA" w:rsidRPr="005558AE" w:rsidRDefault="005A0ECA" w:rsidP="00A84149">
      <w:pPr>
        <w:spacing w:after="120"/>
        <w:jc w:val="left"/>
      </w:pPr>
      <w:r w:rsidRPr="005558AE">
        <w:rPr>
          <w:color w:val="000001"/>
        </w:rPr>
        <w:t>Students completing some (not all) of the necessary assessment requirements will be awarded a Statement of Attainment indicating which competencies they have achieved on withdrawal from the college</w:t>
      </w:r>
      <w:r>
        <w:rPr>
          <w:color w:val="000001"/>
        </w:rPr>
        <w:t>.</w:t>
      </w:r>
    </w:p>
    <w:p w:rsidR="007539A1" w:rsidRPr="00542D2A" w:rsidRDefault="000124CD" w:rsidP="00A84149">
      <w:pPr>
        <w:pStyle w:val="Heading2"/>
        <w:spacing w:before="120"/>
        <w:jc w:val="left"/>
        <w:rPr>
          <w:rFonts w:asciiTheme="minorHAnsi" w:hAnsiTheme="minorHAnsi"/>
          <w:color w:val="auto"/>
          <w:sz w:val="28"/>
          <w:szCs w:val="28"/>
        </w:rPr>
      </w:pPr>
      <w:bookmarkStart w:id="66" w:name="_Toc511836469"/>
      <w:r>
        <w:rPr>
          <w:rFonts w:asciiTheme="minorHAnsi" w:hAnsiTheme="minorHAnsi"/>
          <w:color w:val="auto"/>
          <w:sz w:val="28"/>
          <w:szCs w:val="28"/>
        </w:rPr>
        <w:t>13</w:t>
      </w:r>
      <w:r w:rsidR="005A0ECA">
        <w:rPr>
          <w:rFonts w:asciiTheme="minorHAnsi" w:hAnsiTheme="minorHAnsi"/>
          <w:color w:val="auto"/>
          <w:sz w:val="28"/>
          <w:szCs w:val="28"/>
        </w:rPr>
        <w:t>.0</w:t>
      </w:r>
      <w:r w:rsidR="008C3052" w:rsidRPr="00542D2A">
        <w:rPr>
          <w:rFonts w:asciiTheme="minorHAnsi" w:hAnsiTheme="minorHAnsi"/>
          <w:color w:val="auto"/>
          <w:sz w:val="28"/>
          <w:szCs w:val="28"/>
        </w:rPr>
        <w:tab/>
      </w:r>
      <w:r w:rsidR="007539A1" w:rsidRPr="00542D2A">
        <w:rPr>
          <w:rFonts w:asciiTheme="minorHAnsi" w:hAnsiTheme="minorHAnsi"/>
          <w:color w:val="auto"/>
          <w:sz w:val="28"/>
          <w:szCs w:val="28"/>
        </w:rPr>
        <w:t>Pathways to Further Study</w:t>
      </w:r>
      <w:bookmarkEnd w:id="66"/>
    </w:p>
    <w:p w:rsidR="00D71BC7" w:rsidRPr="00074442" w:rsidRDefault="00D71BC7" w:rsidP="00A84149">
      <w:pPr>
        <w:autoSpaceDE w:val="0"/>
        <w:autoSpaceDN w:val="0"/>
        <w:adjustRightInd w:val="0"/>
        <w:spacing w:after="0"/>
        <w:jc w:val="left"/>
        <w:rPr>
          <w:rFonts w:cs="Arial"/>
          <w:sz w:val="6"/>
          <w:lang w:val="en-US" w:eastAsia="en-AU"/>
        </w:rPr>
      </w:pPr>
      <w:bookmarkStart w:id="67" w:name="_Toc228102527"/>
      <w:r w:rsidRPr="00074442">
        <w:rPr>
          <w:rFonts w:cs="Arial"/>
          <w:lang w:val="en-US" w:eastAsia="en-AU"/>
        </w:rPr>
        <w:t>ACOT Graduates wishing to further their education can do so at one of the many Universities or higher educ</w:t>
      </w:r>
      <w:r w:rsidR="00542D2A">
        <w:rPr>
          <w:rFonts w:cs="Arial"/>
          <w:lang w:val="en-US" w:eastAsia="en-AU"/>
        </w:rPr>
        <w:t>ation organis</w:t>
      </w:r>
      <w:r w:rsidRPr="00074442">
        <w:rPr>
          <w:rFonts w:cs="Arial"/>
          <w:lang w:val="en-US" w:eastAsia="en-AU"/>
        </w:rPr>
        <w:t>ations located all over Australia. ACOT’s courses are all nationally accredited and can be used to gain credit towards Bachelor degrees in the following:</w:t>
      </w:r>
      <w:r w:rsidRPr="00074442">
        <w:rPr>
          <w:rFonts w:cs="Arial"/>
          <w:lang w:val="en-US" w:eastAsia="en-AU"/>
        </w:rPr>
        <w:br/>
      </w:r>
    </w:p>
    <w:p w:rsidR="00D71BC7" w:rsidRPr="00074442" w:rsidRDefault="00D71BC7" w:rsidP="00A84149">
      <w:pPr>
        <w:pStyle w:val="ListParagraph"/>
        <w:numPr>
          <w:ilvl w:val="0"/>
          <w:numId w:val="17"/>
        </w:numPr>
        <w:autoSpaceDE w:val="0"/>
        <w:autoSpaceDN w:val="0"/>
        <w:adjustRightInd w:val="0"/>
        <w:spacing w:after="0"/>
        <w:jc w:val="left"/>
        <w:rPr>
          <w:rFonts w:cs="Arial"/>
          <w:lang w:val="en-US" w:eastAsia="en-AU"/>
        </w:rPr>
      </w:pPr>
      <w:r w:rsidRPr="00074442">
        <w:rPr>
          <w:rFonts w:cs="Arial"/>
          <w:lang w:val="en-US" w:eastAsia="en-AU"/>
        </w:rPr>
        <w:t>Bachelor of Hospitality and Tourism</w:t>
      </w:r>
    </w:p>
    <w:p w:rsidR="00D71BC7" w:rsidRDefault="00D71BC7" w:rsidP="00A84149">
      <w:pPr>
        <w:pStyle w:val="ListParagraph"/>
        <w:numPr>
          <w:ilvl w:val="0"/>
          <w:numId w:val="17"/>
        </w:numPr>
        <w:autoSpaceDE w:val="0"/>
        <w:autoSpaceDN w:val="0"/>
        <w:adjustRightInd w:val="0"/>
        <w:spacing w:after="0"/>
        <w:jc w:val="left"/>
        <w:rPr>
          <w:rFonts w:cs="Arial"/>
          <w:lang w:val="en-US" w:eastAsia="en-AU"/>
        </w:rPr>
      </w:pPr>
      <w:r w:rsidRPr="00074442">
        <w:rPr>
          <w:rFonts w:cs="Arial"/>
          <w:lang w:val="en-US" w:eastAsia="en-AU"/>
        </w:rPr>
        <w:t>Bachelor of Business</w:t>
      </w:r>
    </w:p>
    <w:p w:rsidR="00542D2A" w:rsidRPr="00074442" w:rsidRDefault="00542D2A" w:rsidP="00A84149">
      <w:pPr>
        <w:pStyle w:val="ListParagraph"/>
        <w:numPr>
          <w:ilvl w:val="0"/>
          <w:numId w:val="17"/>
        </w:numPr>
        <w:autoSpaceDE w:val="0"/>
        <w:autoSpaceDN w:val="0"/>
        <w:adjustRightInd w:val="0"/>
        <w:spacing w:after="0"/>
        <w:jc w:val="left"/>
        <w:rPr>
          <w:rFonts w:cs="Arial"/>
          <w:lang w:val="en-US" w:eastAsia="en-AU"/>
        </w:rPr>
      </w:pPr>
      <w:r>
        <w:rPr>
          <w:rFonts w:cs="Arial"/>
          <w:lang w:val="en-US" w:eastAsia="en-AU"/>
        </w:rPr>
        <w:t>Bachelor of Accounting</w:t>
      </w:r>
    </w:p>
    <w:p w:rsidR="007539A1" w:rsidRPr="00950DA2" w:rsidRDefault="00950DA2" w:rsidP="00CB4523">
      <w:pPr>
        <w:pStyle w:val="Heading1"/>
        <w:spacing w:before="120"/>
        <w:ind w:right="-1054"/>
        <w:jc w:val="left"/>
        <w:rPr>
          <w:rFonts w:asciiTheme="minorHAnsi" w:hAnsiTheme="minorHAnsi" w:cstheme="minorHAnsi"/>
          <w:color w:val="auto"/>
        </w:rPr>
      </w:pPr>
      <w:bookmarkStart w:id="68" w:name="_Toc228102551"/>
      <w:bookmarkStart w:id="69" w:name="_Toc276637366"/>
      <w:bookmarkStart w:id="70" w:name="_Toc511836470"/>
      <w:bookmarkEnd w:id="67"/>
      <w:r>
        <w:rPr>
          <w:rFonts w:asciiTheme="minorHAnsi" w:hAnsiTheme="minorHAnsi" w:cstheme="minorHAnsi"/>
          <w:color w:val="auto"/>
        </w:rPr>
        <w:t>14</w:t>
      </w:r>
      <w:r w:rsidR="00CF2AD9" w:rsidRPr="00950DA2">
        <w:rPr>
          <w:rFonts w:asciiTheme="minorHAnsi" w:hAnsiTheme="minorHAnsi" w:cstheme="minorHAnsi"/>
          <w:color w:val="auto"/>
        </w:rPr>
        <w:t>.0</w:t>
      </w:r>
      <w:r w:rsidR="00CF2AD9" w:rsidRPr="00950DA2">
        <w:rPr>
          <w:rFonts w:asciiTheme="minorHAnsi" w:hAnsiTheme="minorHAnsi" w:cstheme="minorHAnsi"/>
          <w:color w:val="auto"/>
        </w:rPr>
        <w:tab/>
      </w:r>
      <w:r w:rsidR="00387568" w:rsidRPr="00950DA2">
        <w:rPr>
          <w:rFonts w:asciiTheme="minorHAnsi" w:hAnsiTheme="minorHAnsi" w:cstheme="minorHAnsi"/>
          <w:color w:val="auto"/>
        </w:rPr>
        <w:t xml:space="preserve">Applying for </w:t>
      </w:r>
      <w:r w:rsidR="002F72E9" w:rsidRPr="00950DA2">
        <w:rPr>
          <w:rFonts w:asciiTheme="minorHAnsi" w:hAnsiTheme="minorHAnsi" w:cstheme="minorHAnsi"/>
          <w:color w:val="auto"/>
        </w:rPr>
        <w:t>Course Credit</w:t>
      </w:r>
      <w:r w:rsidR="00387568" w:rsidRPr="00950DA2">
        <w:rPr>
          <w:rFonts w:asciiTheme="minorHAnsi" w:hAnsiTheme="minorHAnsi" w:cstheme="minorHAnsi"/>
          <w:color w:val="auto"/>
        </w:rPr>
        <w:t xml:space="preserve">: </w:t>
      </w:r>
      <w:r w:rsidR="00450541" w:rsidRPr="00950DA2">
        <w:rPr>
          <w:rFonts w:asciiTheme="minorHAnsi" w:hAnsiTheme="minorHAnsi" w:cstheme="minorHAnsi"/>
          <w:color w:val="auto"/>
        </w:rPr>
        <w:t>Credit Transfer</w:t>
      </w:r>
      <w:r w:rsidR="00387568" w:rsidRPr="00950DA2">
        <w:rPr>
          <w:rFonts w:asciiTheme="minorHAnsi" w:hAnsiTheme="minorHAnsi" w:cstheme="minorHAnsi"/>
          <w:color w:val="auto"/>
        </w:rPr>
        <w:t xml:space="preserve"> or </w:t>
      </w:r>
      <w:r w:rsidR="007539A1" w:rsidRPr="00950DA2">
        <w:rPr>
          <w:rFonts w:asciiTheme="minorHAnsi" w:hAnsiTheme="minorHAnsi" w:cstheme="minorHAnsi"/>
          <w:color w:val="auto"/>
        </w:rPr>
        <w:t>Recognition of prior learning</w:t>
      </w:r>
      <w:bookmarkEnd w:id="68"/>
      <w:bookmarkEnd w:id="69"/>
      <w:r w:rsidR="007539A1" w:rsidRPr="00950DA2">
        <w:rPr>
          <w:rFonts w:asciiTheme="minorHAnsi" w:hAnsiTheme="minorHAnsi" w:cstheme="minorHAnsi"/>
          <w:color w:val="auto"/>
        </w:rPr>
        <w:t xml:space="preserve"> </w:t>
      </w:r>
      <w:r w:rsidR="001E1F65" w:rsidRPr="004064B3">
        <w:rPr>
          <w:rFonts w:asciiTheme="minorHAnsi" w:hAnsiTheme="minorHAnsi" w:cstheme="minorHAnsi"/>
          <w:color w:val="auto"/>
        </w:rPr>
        <w:t>(RPL)</w:t>
      </w:r>
      <w:bookmarkEnd w:id="70"/>
    </w:p>
    <w:p w:rsidR="007539A1" w:rsidRPr="00957E82" w:rsidRDefault="005C7381" w:rsidP="00A84149">
      <w:pPr>
        <w:jc w:val="left"/>
      </w:pPr>
      <w:r w:rsidRPr="00957E82">
        <w:rPr>
          <w:color w:val="000001"/>
        </w:rPr>
        <w:t xml:space="preserve">Approving Course Credit via either Credit transfer or </w:t>
      </w:r>
      <w:r w:rsidR="007539A1" w:rsidRPr="00957E82">
        <w:rPr>
          <w:color w:val="000001"/>
        </w:rPr>
        <w:t xml:space="preserve">Recognition of prior learning (RPL) is a process that allows the </w:t>
      </w:r>
      <w:r w:rsidR="00E81FC2" w:rsidRPr="00957E82">
        <w:rPr>
          <w:color w:val="000001"/>
        </w:rPr>
        <w:t xml:space="preserve">studies, </w:t>
      </w:r>
      <w:r w:rsidR="007539A1" w:rsidRPr="00957E82">
        <w:rPr>
          <w:color w:val="000001"/>
        </w:rPr>
        <w:t xml:space="preserve">skills and abilities </w:t>
      </w:r>
      <w:r w:rsidR="004B4AD0" w:rsidRPr="00957E82">
        <w:rPr>
          <w:color w:val="000001"/>
        </w:rPr>
        <w:t xml:space="preserve">achieved by an applicant </w:t>
      </w:r>
      <w:r w:rsidR="007539A1" w:rsidRPr="00957E82">
        <w:rPr>
          <w:color w:val="000001"/>
        </w:rPr>
        <w:t xml:space="preserve">to be recognised. This might include </w:t>
      </w:r>
      <w:r w:rsidR="00E81FC2" w:rsidRPr="00957E82">
        <w:rPr>
          <w:color w:val="000001"/>
        </w:rPr>
        <w:t xml:space="preserve">similar courses or qualifications completed or partially completed at a different education </w:t>
      </w:r>
      <w:r w:rsidR="00950DA2" w:rsidRPr="00957E82">
        <w:rPr>
          <w:color w:val="000001"/>
        </w:rPr>
        <w:t>provider;</w:t>
      </w:r>
      <w:r w:rsidR="00E81FC2" w:rsidRPr="00957E82">
        <w:rPr>
          <w:color w:val="000001"/>
        </w:rPr>
        <w:t xml:space="preserve"> </w:t>
      </w:r>
      <w:r w:rsidR="007539A1" w:rsidRPr="00957E82">
        <w:rPr>
          <w:color w:val="000001"/>
        </w:rPr>
        <w:t xml:space="preserve">courses studied informally, skills obtained during </w:t>
      </w:r>
      <w:r w:rsidR="004B4AD0" w:rsidRPr="00957E82">
        <w:rPr>
          <w:color w:val="000001"/>
        </w:rPr>
        <w:t xml:space="preserve">the applicant’s </w:t>
      </w:r>
      <w:r w:rsidR="007539A1" w:rsidRPr="00957E82">
        <w:rPr>
          <w:color w:val="000001"/>
        </w:rPr>
        <w:t xml:space="preserve">working life or from other life experiences. </w:t>
      </w:r>
      <w:r w:rsidR="00E81FC2" w:rsidRPr="00957E82">
        <w:rPr>
          <w:color w:val="000001"/>
        </w:rPr>
        <w:t xml:space="preserve">Obtaining Credit </w:t>
      </w:r>
      <w:r w:rsidRPr="00957E82">
        <w:rPr>
          <w:color w:val="000001"/>
        </w:rPr>
        <w:t xml:space="preserve">Transfer </w:t>
      </w:r>
      <w:r w:rsidR="00E81FC2" w:rsidRPr="00957E82">
        <w:rPr>
          <w:color w:val="000001"/>
        </w:rPr>
        <w:t xml:space="preserve">or </w:t>
      </w:r>
      <w:r w:rsidR="007539A1" w:rsidRPr="00957E82">
        <w:rPr>
          <w:color w:val="000001"/>
        </w:rPr>
        <w:t xml:space="preserve">RPL </w:t>
      </w:r>
      <w:r w:rsidRPr="00957E82">
        <w:rPr>
          <w:color w:val="000001"/>
        </w:rPr>
        <w:t xml:space="preserve">approval </w:t>
      </w:r>
      <w:r w:rsidR="004B4AD0" w:rsidRPr="00957E82">
        <w:rPr>
          <w:color w:val="000001"/>
        </w:rPr>
        <w:t xml:space="preserve">will result in </w:t>
      </w:r>
      <w:r w:rsidR="007539A1" w:rsidRPr="00957E82">
        <w:rPr>
          <w:color w:val="000001"/>
        </w:rPr>
        <w:t xml:space="preserve">certain </w:t>
      </w:r>
      <w:r w:rsidR="004B4AD0" w:rsidRPr="00957E82">
        <w:rPr>
          <w:color w:val="000001"/>
        </w:rPr>
        <w:t xml:space="preserve">units of </w:t>
      </w:r>
      <w:r w:rsidR="007539A1" w:rsidRPr="00957E82">
        <w:rPr>
          <w:color w:val="000001"/>
        </w:rPr>
        <w:t>competenc</w:t>
      </w:r>
      <w:r w:rsidR="004B4AD0" w:rsidRPr="00957E82">
        <w:rPr>
          <w:color w:val="000001"/>
        </w:rPr>
        <w:t>y</w:t>
      </w:r>
      <w:r w:rsidR="007539A1" w:rsidRPr="00957E82">
        <w:rPr>
          <w:color w:val="000001"/>
        </w:rPr>
        <w:t xml:space="preserve"> </w:t>
      </w:r>
      <w:r w:rsidR="004B4AD0" w:rsidRPr="00957E82">
        <w:rPr>
          <w:color w:val="000001"/>
        </w:rPr>
        <w:t xml:space="preserve">being removed </w:t>
      </w:r>
      <w:r w:rsidR="007539A1" w:rsidRPr="00957E82">
        <w:rPr>
          <w:color w:val="000001"/>
        </w:rPr>
        <w:t xml:space="preserve">from your program because you are already competent in those areas. </w:t>
      </w:r>
      <w:r w:rsidRPr="00957E82">
        <w:rPr>
          <w:color w:val="000001"/>
        </w:rPr>
        <w:t xml:space="preserve"> </w:t>
      </w:r>
    </w:p>
    <w:p w:rsidR="007E752C" w:rsidRPr="005558AE" w:rsidRDefault="004B4AD0" w:rsidP="00A84149">
      <w:pPr>
        <w:jc w:val="left"/>
        <w:rPr>
          <w:color w:val="000001"/>
        </w:rPr>
      </w:pPr>
      <w:r w:rsidRPr="00957E82">
        <w:rPr>
          <w:color w:val="000001"/>
        </w:rPr>
        <w:lastRenderedPageBreak/>
        <w:t xml:space="preserve">All </w:t>
      </w:r>
      <w:r w:rsidR="007E752C" w:rsidRPr="00957E82">
        <w:rPr>
          <w:color w:val="000001"/>
        </w:rPr>
        <w:t xml:space="preserve">Registered Training Organisations must recognise the qualifications and statements of attainment issued by other Registered Training Organisations.  This means that </w:t>
      </w:r>
      <w:r w:rsidRPr="00957E82">
        <w:rPr>
          <w:color w:val="000001"/>
        </w:rPr>
        <w:t xml:space="preserve">students who have </w:t>
      </w:r>
      <w:r w:rsidR="00957E82" w:rsidRPr="00957E82">
        <w:rPr>
          <w:color w:val="000001"/>
        </w:rPr>
        <w:t xml:space="preserve">satisfactorily </w:t>
      </w:r>
      <w:r w:rsidRPr="00957E82">
        <w:rPr>
          <w:color w:val="000001"/>
        </w:rPr>
        <w:t xml:space="preserve">completed courses or units of competency </w:t>
      </w:r>
      <w:r w:rsidR="00957E82" w:rsidRPr="00957E82">
        <w:rPr>
          <w:color w:val="000001"/>
        </w:rPr>
        <w:t xml:space="preserve">while studying at </w:t>
      </w:r>
      <w:r w:rsidRPr="00957E82">
        <w:rPr>
          <w:color w:val="000001"/>
        </w:rPr>
        <w:t xml:space="preserve">ACOT </w:t>
      </w:r>
      <w:r w:rsidR="007E752C" w:rsidRPr="00957E82">
        <w:rPr>
          <w:color w:val="000001"/>
        </w:rPr>
        <w:t>may be eligible for credit towards courses conducted by other Registered Training Organisations</w:t>
      </w:r>
      <w:r w:rsidR="00957E82" w:rsidRPr="00957E82">
        <w:rPr>
          <w:color w:val="000001"/>
        </w:rPr>
        <w:t xml:space="preserve">. </w:t>
      </w:r>
      <w:r w:rsidR="007E752C" w:rsidRPr="00957E82">
        <w:rPr>
          <w:color w:val="000001"/>
        </w:rPr>
        <w:t xml:space="preserve">Students who have completed units from their course at other institutions will be given recognition on presentation of a verified </w:t>
      </w:r>
      <w:r w:rsidR="005C7381" w:rsidRPr="00957E82">
        <w:rPr>
          <w:color w:val="000001"/>
        </w:rPr>
        <w:t xml:space="preserve">record of results </w:t>
      </w:r>
      <w:r w:rsidR="007E752C" w:rsidRPr="00957E82">
        <w:rPr>
          <w:color w:val="000001"/>
        </w:rPr>
        <w:t>and Award or Statement of Attainment.</w:t>
      </w:r>
    </w:p>
    <w:p w:rsidR="007539A1" w:rsidRPr="005558AE" w:rsidRDefault="007539A1" w:rsidP="00A84149">
      <w:pPr>
        <w:jc w:val="left"/>
      </w:pPr>
      <w:r w:rsidRPr="005558AE">
        <w:rPr>
          <w:color w:val="000001"/>
        </w:rPr>
        <w:t xml:space="preserve">ACOT is committed to providing up to date and relevant </w:t>
      </w:r>
      <w:r w:rsidR="00E81FC2" w:rsidRPr="005558AE">
        <w:rPr>
          <w:color w:val="000001"/>
        </w:rPr>
        <w:t xml:space="preserve">Course Credit and </w:t>
      </w:r>
      <w:r w:rsidRPr="005558AE">
        <w:rPr>
          <w:color w:val="000001"/>
        </w:rPr>
        <w:t xml:space="preserve">RPL information to all students at enrolment and whilst enrolled. ACOT staff will provide </w:t>
      </w:r>
      <w:r w:rsidR="004B4AD0" w:rsidRPr="005558AE">
        <w:rPr>
          <w:color w:val="000001"/>
        </w:rPr>
        <w:t xml:space="preserve">timely </w:t>
      </w:r>
      <w:r w:rsidRPr="005558AE">
        <w:rPr>
          <w:color w:val="000001"/>
        </w:rPr>
        <w:t xml:space="preserve">support and guidance regarding </w:t>
      </w:r>
      <w:r w:rsidR="004B4AD0" w:rsidRPr="005558AE">
        <w:rPr>
          <w:color w:val="000001"/>
        </w:rPr>
        <w:t xml:space="preserve">enquiries </w:t>
      </w:r>
      <w:r w:rsidR="004B4AD0">
        <w:rPr>
          <w:color w:val="000001"/>
        </w:rPr>
        <w:t xml:space="preserve">or </w:t>
      </w:r>
      <w:r w:rsidR="004B4AD0" w:rsidRPr="005558AE">
        <w:rPr>
          <w:color w:val="000001"/>
        </w:rPr>
        <w:t xml:space="preserve">applications </w:t>
      </w:r>
      <w:r w:rsidR="004B4AD0">
        <w:rPr>
          <w:color w:val="000001"/>
        </w:rPr>
        <w:t xml:space="preserve">for </w:t>
      </w:r>
      <w:r w:rsidR="00E81FC2" w:rsidRPr="005558AE">
        <w:rPr>
          <w:color w:val="000001"/>
        </w:rPr>
        <w:t>Course Credit</w:t>
      </w:r>
      <w:r w:rsidR="005C7381">
        <w:rPr>
          <w:color w:val="000001"/>
        </w:rPr>
        <w:t xml:space="preserve"> for </w:t>
      </w:r>
      <w:r w:rsidR="004B4AD0">
        <w:rPr>
          <w:color w:val="000001"/>
        </w:rPr>
        <w:t xml:space="preserve">either </w:t>
      </w:r>
      <w:r w:rsidR="005C7381">
        <w:rPr>
          <w:color w:val="000001"/>
        </w:rPr>
        <w:t xml:space="preserve">Credit Transfer or </w:t>
      </w:r>
      <w:r w:rsidRPr="005558AE">
        <w:rPr>
          <w:color w:val="000001"/>
        </w:rPr>
        <w:t>RPL</w:t>
      </w:r>
      <w:r w:rsidR="004B4AD0">
        <w:rPr>
          <w:color w:val="000001"/>
        </w:rPr>
        <w:t>.</w:t>
      </w:r>
    </w:p>
    <w:p w:rsidR="00950DA2" w:rsidRDefault="00CD4A49" w:rsidP="00A84149">
      <w:pPr>
        <w:tabs>
          <w:tab w:val="left" w:pos="0"/>
          <w:tab w:val="left" w:pos="90"/>
          <w:tab w:val="left" w:pos="360"/>
        </w:tabs>
        <w:spacing w:after="120"/>
        <w:ind w:right="-804"/>
        <w:jc w:val="left"/>
        <w:rPr>
          <w:rFonts w:cs="Arial"/>
          <w:color w:val="000000"/>
        </w:rPr>
      </w:pPr>
      <w:r w:rsidRPr="0084482A">
        <w:rPr>
          <w:rFonts w:cs="Arial"/>
          <w:color w:val="000000"/>
        </w:rPr>
        <w:t>Where an applicant considers that they have already acquired the learning outcomes of one or more units of competency in an ACOT course, they may formally apply to have the skills and knowledge</w:t>
      </w:r>
      <w:r w:rsidR="00950DA2">
        <w:rPr>
          <w:rFonts w:cs="Arial"/>
          <w:color w:val="000000"/>
        </w:rPr>
        <w:t xml:space="preserve"> recognised. This may have been achieved through formal learning or workplace experience.</w:t>
      </w:r>
    </w:p>
    <w:p w:rsidR="00CD4A49" w:rsidRPr="00950DA2" w:rsidRDefault="00950DA2" w:rsidP="00164C9C">
      <w:pPr>
        <w:spacing w:after="0"/>
        <w:jc w:val="left"/>
        <w:rPr>
          <w:rFonts w:cs="Arial"/>
          <w:b/>
          <w:color w:val="000000"/>
          <w:sz w:val="24"/>
          <w:szCs w:val="24"/>
        </w:rPr>
      </w:pPr>
      <w:r w:rsidRPr="00950DA2">
        <w:rPr>
          <w:rFonts w:cs="Arial"/>
          <w:b/>
          <w:color w:val="000000"/>
          <w:sz w:val="24"/>
          <w:szCs w:val="24"/>
        </w:rPr>
        <w:t xml:space="preserve">14.1 </w:t>
      </w:r>
      <w:r w:rsidR="00CD4A49" w:rsidRPr="00950DA2">
        <w:rPr>
          <w:rFonts w:cs="Arial"/>
          <w:b/>
          <w:color w:val="000000"/>
          <w:sz w:val="24"/>
          <w:szCs w:val="24"/>
        </w:rPr>
        <w:t>Credit transfer</w:t>
      </w:r>
    </w:p>
    <w:p w:rsidR="00CD4A49" w:rsidRPr="0084482A" w:rsidRDefault="00CD4A49" w:rsidP="00164C9C">
      <w:pPr>
        <w:tabs>
          <w:tab w:val="left" w:pos="0"/>
          <w:tab w:val="left" w:pos="90"/>
          <w:tab w:val="left" w:pos="360"/>
        </w:tabs>
        <w:spacing w:after="0"/>
        <w:ind w:right="-804"/>
        <w:jc w:val="left"/>
        <w:rPr>
          <w:rFonts w:cs="Arial"/>
          <w:b/>
          <w:color w:val="000000"/>
        </w:rPr>
      </w:pPr>
      <w:r w:rsidRPr="0084482A">
        <w:rPr>
          <w:rFonts w:cs="Arial"/>
          <w:b/>
          <w:color w:val="000000"/>
        </w:rPr>
        <w:t>Credit Tr</w:t>
      </w:r>
      <w:r>
        <w:rPr>
          <w:rFonts w:cs="Arial"/>
          <w:b/>
          <w:color w:val="000000"/>
        </w:rPr>
        <w:t>a</w:t>
      </w:r>
      <w:r w:rsidRPr="0084482A">
        <w:rPr>
          <w:rFonts w:cs="Arial"/>
          <w:b/>
          <w:color w:val="000000"/>
        </w:rPr>
        <w:t xml:space="preserve">nsfer for equivalent units of competency achieved at another Registered Training Organisation </w:t>
      </w:r>
    </w:p>
    <w:p w:rsidR="00CD4A49" w:rsidRDefault="00CD4A49" w:rsidP="00A84149">
      <w:pPr>
        <w:widowControl w:val="0"/>
        <w:tabs>
          <w:tab w:val="left" w:pos="0"/>
          <w:tab w:val="left" w:pos="90"/>
          <w:tab w:val="left" w:pos="360"/>
        </w:tabs>
        <w:spacing w:after="0"/>
        <w:ind w:right="-804"/>
        <w:jc w:val="left"/>
        <w:rPr>
          <w:rFonts w:cs="Arial"/>
          <w:color w:val="000000"/>
        </w:rPr>
      </w:pPr>
      <w:r w:rsidRPr="0084482A">
        <w:rPr>
          <w:rFonts w:cs="Arial"/>
          <w:color w:val="000000"/>
        </w:rPr>
        <w:t xml:space="preserve">If applicants have already achieved </w:t>
      </w:r>
      <w:r w:rsidR="0043387C" w:rsidRPr="0084482A">
        <w:rPr>
          <w:rFonts w:cs="Arial"/>
          <w:color w:val="000000"/>
        </w:rPr>
        <w:t>the same</w:t>
      </w:r>
      <w:r w:rsidRPr="0084482A">
        <w:rPr>
          <w:rFonts w:cs="Arial"/>
          <w:color w:val="000000"/>
        </w:rPr>
        <w:t xml:space="preserve"> unit of competence at another RTO, this will automatically be fully recognised under the Australian Qualifications Framework (AQF) on production of an original Statement of Attainment, Record of results or Qualification awarded by another RTO. </w:t>
      </w:r>
    </w:p>
    <w:p w:rsidR="00950DA2" w:rsidRDefault="00950DA2" w:rsidP="00A84149">
      <w:pPr>
        <w:pStyle w:val="ListParagraph"/>
        <w:widowControl w:val="0"/>
        <w:tabs>
          <w:tab w:val="left" w:pos="0"/>
          <w:tab w:val="left" w:pos="90"/>
          <w:tab w:val="left" w:pos="360"/>
        </w:tabs>
        <w:spacing w:after="0"/>
        <w:ind w:left="0" w:right="-804"/>
        <w:jc w:val="left"/>
        <w:rPr>
          <w:rFonts w:cs="Arial"/>
          <w:b/>
          <w:color w:val="000000"/>
        </w:rPr>
      </w:pPr>
    </w:p>
    <w:p w:rsidR="00CD4A49" w:rsidRPr="00950DA2" w:rsidRDefault="00950DA2" w:rsidP="00A84149">
      <w:pPr>
        <w:pStyle w:val="ListParagraph"/>
        <w:widowControl w:val="0"/>
        <w:tabs>
          <w:tab w:val="left" w:pos="0"/>
          <w:tab w:val="left" w:pos="90"/>
          <w:tab w:val="left" w:pos="360"/>
        </w:tabs>
        <w:spacing w:after="0"/>
        <w:ind w:left="0" w:right="-804"/>
        <w:jc w:val="left"/>
        <w:rPr>
          <w:rFonts w:cs="Arial"/>
          <w:b/>
          <w:color w:val="000000"/>
          <w:sz w:val="24"/>
          <w:szCs w:val="24"/>
        </w:rPr>
      </w:pPr>
      <w:r>
        <w:rPr>
          <w:rFonts w:cs="Arial"/>
          <w:b/>
          <w:color w:val="000000"/>
          <w:sz w:val="24"/>
          <w:szCs w:val="24"/>
        </w:rPr>
        <w:t xml:space="preserve">14.2 </w:t>
      </w:r>
      <w:r w:rsidR="00CD4A49" w:rsidRPr="00950DA2">
        <w:rPr>
          <w:rFonts w:cs="Arial"/>
          <w:b/>
          <w:color w:val="000000"/>
          <w:sz w:val="24"/>
          <w:szCs w:val="24"/>
        </w:rPr>
        <w:t>RPL (Recognition of prior learning)</w:t>
      </w:r>
    </w:p>
    <w:p w:rsidR="00CD4A49" w:rsidRPr="0084482A" w:rsidRDefault="00CD4A49" w:rsidP="00A84149">
      <w:pPr>
        <w:tabs>
          <w:tab w:val="left" w:pos="0"/>
          <w:tab w:val="left" w:pos="90"/>
          <w:tab w:val="left" w:pos="360"/>
        </w:tabs>
        <w:ind w:right="-804"/>
        <w:jc w:val="left"/>
        <w:rPr>
          <w:rFonts w:cs="Arial"/>
          <w:color w:val="000000"/>
        </w:rPr>
      </w:pPr>
      <w:r w:rsidRPr="0084482A">
        <w:rPr>
          <w:rFonts w:cs="Arial"/>
          <w:color w:val="000000"/>
        </w:rPr>
        <w:t xml:space="preserve">RPL is based on the awareness that people learn in </w:t>
      </w:r>
      <w:r w:rsidR="0043387C" w:rsidRPr="0084482A">
        <w:rPr>
          <w:rFonts w:cs="Arial"/>
          <w:color w:val="000000"/>
        </w:rPr>
        <w:t>many ways</w:t>
      </w:r>
      <w:r w:rsidRPr="0084482A">
        <w:rPr>
          <w:rFonts w:cs="Arial"/>
          <w:color w:val="000000"/>
        </w:rPr>
        <w:t xml:space="preserve"> throughout their lifetime – through work experience and life experience as well as through education and training. RPL </w:t>
      </w:r>
      <w:r w:rsidR="0043387C" w:rsidRPr="0084482A">
        <w:rPr>
          <w:rFonts w:cs="Arial"/>
          <w:color w:val="000000"/>
        </w:rPr>
        <w:t>considers</w:t>
      </w:r>
      <w:r w:rsidRPr="0084482A">
        <w:rPr>
          <w:rFonts w:cs="Arial"/>
          <w:color w:val="000000"/>
        </w:rPr>
        <w:t xml:space="preserve"> a person’s skills and experiences, no matter where these were learned, to enable people to get credit in a course of study.</w:t>
      </w:r>
    </w:p>
    <w:p w:rsidR="00CD4A49" w:rsidRPr="0084482A" w:rsidRDefault="00CD4A49" w:rsidP="00A84149">
      <w:pPr>
        <w:tabs>
          <w:tab w:val="left" w:pos="0"/>
          <w:tab w:val="left" w:pos="90"/>
          <w:tab w:val="left" w:pos="360"/>
        </w:tabs>
        <w:ind w:right="-804"/>
        <w:jc w:val="left"/>
        <w:rPr>
          <w:rFonts w:cs="Arial"/>
          <w:color w:val="000000"/>
        </w:rPr>
      </w:pPr>
      <w:r w:rsidRPr="0084482A">
        <w:rPr>
          <w:rFonts w:cs="Arial"/>
          <w:color w:val="000000"/>
        </w:rPr>
        <w:t>All applicants may apply for course credit via credit transfer or recognition of prior learning either prior to or following the commencement of their enrolment.</w:t>
      </w:r>
    </w:p>
    <w:p w:rsidR="00CD4A49" w:rsidRPr="00950DA2" w:rsidRDefault="00950DA2" w:rsidP="00A84149">
      <w:pPr>
        <w:tabs>
          <w:tab w:val="left" w:pos="0"/>
          <w:tab w:val="left" w:pos="90"/>
          <w:tab w:val="left" w:pos="360"/>
        </w:tabs>
        <w:spacing w:after="0"/>
        <w:ind w:right="-804"/>
        <w:jc w:val="left"/>
        <w:rPr>
          <w:rFonts w:cs="Arial"/>
          <w:b/>
          <w:color w:val="000000"/>
          <w:sz w:val="24"/>
          <w:szCs w:val="24"/>
        </w:rPr>
      </w:pPr>
      <w:r w:rsidRPr="00950DA2">
        <w:rPr>
          <w:rFonts w:cs="Arial"/>
          <w:b/>
          <w:color w:val="000000"/>
          <w:sz w:val="24"/>
          <w:szCs w:val="24"/>
        </w:rPr>
        <w:t xml:space="preserve">14.3 </w:t>
      </w:r>
      <w:r w:rsidR="002A25DD">
        <w:rPr>
          <w:rFonts w:cs="Arial"/>
          <w:b/>
          <w:color w:val="000000"/>
          <w:sz w:val="24"/>
          <w:szCs w:val="24"/>
        </w:rPr>
        <w:t>Procedure</w:t>
      </w:r>
    </w:p>
    <w:p w:rsidR="00CD4A49" w:rsidRPr="0084482A" w:rsidRDefault="00CD4A49" w:rsidP="00CB4523">
      <w:pPr>
        <w:tabs>
          <w:tab w:val="left" w:pos="0"/>
          <w:tab w:val="left" w:pos="90"/>
          <w:tab w:val="left" w:pos="360"/>
        </w:tabs>
        <w:spacing w:after="120"/>
        <w:ind w:right="-804"/>
        <w:jc w:val="left"/>
        <w:rPr>
          <w:rFonts w:cs="Arial"/>
          <w:color w:val="000000"/>
        </w:rPr>
      </w:pPr>
      <w:r w:rsidRPr="0084482A">
        <w:rPr>
          <w:rFonts w:cs="Arial"/>
          <w:color w:val="000000"/>
        </w:rPr>
        <w:t>Applicants seeking approval for Course Credit via Credit Transfer (CT) or Recognition of Prior Learning (RPL) will be provided with a copy of the Provide Course Credit-Credit Transfer or Recognition of Prior Learning policy and procedure (AS6003) as well as a copy of AS0015 Application for Credit Transfer/RPL. The application form is designed to assist applicants in the process of gathering evidence and demonstrating competence.</w:t>
      </w:r>
    </w:p>
    <w:p w:rsidR="00CD4A49" w:rsidRPr="0084482A" w:rsidRDefault="00CD4A49" w:rsidP="00A84149">
      <w:pPr>
        <w:tabs>
          <w:tab w:val="left" w:pos="0"/>
          <w:tab w:val="left" w:pos="90"/>
          <w:tab w:val="left" w:pos="360"/>
        </w:tabs>
        <w:spacing w:after="0"/>
        <w:ind w:right="-804"/>
        <w:jc w:val="left"/>
        <w:rPr>
          <w:rFonts w:cs="Arial"/>
          <w:b/>
          <w:color w:val="000000"/>
        </w:rPr>
      </w:pPr>
      <w:r w:rsidRPr="0084482A">
        <w:rPr>
          <w:rFonts w:cs="Arial"/>
          <w:b/>
          <w:color w:val="000000"/>
        </w:rPr>
        <w:t>Applicants will be approved for Course Credit as follows:</w:t>
      </w:r>
    </w:p>
    <w:p w:rsidR="004064B3" w:rsidRPr="00CB4523" w:rsidRDefault="004064B3" w:rsidP="00A84149">
      <w:pPr>
        <w:tabs>
          <w:tab w:val="left" w:pos="0"/>
          <w:tab w:val="left" w:pos="90"/>
          <w:tab w:val="left" w:pos="360"/>
        </w:tabs>
        <w:spacing w:after="0"/>
        <w:ind w:right="-804"/>
        <w:jc w:val="left"/>
        <w:rPr>
          <w:rFonts w:cs="Arial"/>
          <w:b/>
          <w:color w:val="000000"/>
          <w:sz w:val="18"/>
          <w:u w:val="single"/>
        </w:rPr>
      </w:pPr>
    </w:p>
    <w:p w:rsidR="00CD4A49" w:rsidRPr="0084482A" w:rsidRDefault="00CD4A49" w:rsidP="00A84149">
      <w:pPr>
        <w:tabs>
          <w:tab w:val="left" w:pos="0"/>
          <w:tab w:val="left" w:pos="90"/>
          <w:tab w:val="left" w:pos="360"/>
        </w:tabs>
        <w:spacing w:after="0"/>
        <w:ind w:right="-804"/>
        <w:jc w:val="left"/>
        <w:rPr>
          <w:rFonts w:cs="Arial"/>
          <w:b/>
          <w:color w:val="000000"/>
          <w:u w:val="single"/>
        </w:rPr>
      </w:pPr>
      <w:r w:rsidRPr="0084482A">
        <w:rPr>
          <w:rFonts w:cs="Arial"/>
          <w:b/>
          <w:color w:val="000000"/>
          <w:u w:val="single"/>
        </w:rPr>
        <w:t xml:space="preserve">Credit Transfer -Providing Credit for Previous Studies </w:t>
      </w:r>
    </w:p>
    <w:p w:rsidR="00CD4A49" w:rsidRPr="0084482A" w:rsidRDefault="00CD4A49" w:rsidP="00A84149">
      <w:pPr>
        <w:widowControl w:val="0"/>
        <w:numPr>
          <w:ilvl w:val="0"/>
          <w:numId w:val="26"/>
        </w:numPr>
        <w:tabs>
          <w:tab w:val="clear" w:pos="720"/>
          <w:tab w:val="left" w:pos="0"/>
          <w:tab w:val="left" w:pos="90"/>
          <w:tab w:val="left" w:pos="360"/>
          <w:tab w:val="num" w:pos="450"/>
        </w:tabs>
        <w:spacing w:after="0"/>
        <w:ind w:left="0" w:right="-804" w:firstLine="0"/>
        <w:jc w:val="left"/>
        <w:rPr>
          <w:rFonts w:cs="Arial"/>
          <w:color w:val="000000"/>
        </w:rPr>
      </w:pPr>
      <w:r w:rsidRPr="0084482A">
        <w:rPr>
          <w:rFonts w:cs="Arial"/>
          <w:color w:val="000000"/>
        </w:rPr>
        <w:t>Applicant submits AS0015 Application for Credit Transfer/RPL together with copies of Statements of Results and/or attainment and completion documents from their previous academic studies relevant to the course/units for which course credit via credit transfer is being sought. Credit transfer should only apply to units of competency that are equivalent as per each unit’s elements and performance criteria.</w:t>
      </w:r>
    </w:p>
    <w:p w:rsidR="00CD4A49" w:rsidRPr="0084482A" w:rsidRDefault="00CD4A49" w:rsidP="00A84149">
      <w:pPr>
        <w:widowControl w:val="0"/>
        <w:numPr>
          <w:ilvl w:val="0"/>
          <w:numId w:val="26"/>
        </w:numPr>
        <w:tabs>
          <w:tab w:val="clear" w:pos="720"/>
          <w:tab w:val="left" w:pos="0"/>
          <w:tab w:val="left" w:pos="90"/>
          <w:tab w:val="left" w:pos="360"/>
          <w:tab w:val="num" w:pos="450"/>
        </w:tabs>
        <w:spacing w:after="0"/>
        <w:ind w:left="0" w:right="-804" w:firstLine="0"/>
        <w:jc w:val="left"/>
        <w:rPr>
          <w:rFonts w:cs="Arial"/>
          <w:color w:val="000000"/>
        </w:rPr>
      </w:pPr>
      <w:r w:rsidRPr="0084482A">
        <w:rPr>
          <w:rFonts w:cs="Arial"/>
          <w:color w:val="000000"/>
        </w:rPr>
        <w:t>Director of Studies or nominated trainer/assessor will assess the competencies achieved by the applicant in their previous studies. If required, the applicant will be advised if they are required to provide additional information for the application to proceed.</w:t>
      </w:r>
    </w:p>
    <w:p w:rsidR="00CD4A49" w:rsidRPr="0084482A" w:rsidRDefault="00CD4A49" w:rsidP="00A84149">
      <w:pPr>
        <w:widowControl w:val="0"/>
        <w:numPr>
          <w:ilvl w:val="0"/>
          <w:numId w:val="26"/>
        </w:numPr>
        <w:tabs>
          <w:tab w:val="clear" w:pos="720"/>
          <w:tab w:val="left" w:pos="0"/>
          <w:tab w:val="left" w:pos="90"/>
          <w:tab w:val="left" w:pos="360"/>
          <w:tab w:val="num" w:pos="450"/>
        </w:tabs>
        <w:spacing w:after="0"/>
        <w:ind w:left="0" w:right="-804" w:firstLine="0"/>
        <w:jc w:val="left"/>
        <w:rPr>
          <w:rFonts w:cs="Arial"/>
          <w:color w:val="000000"/>
        </w:rPr>
      </w:pPr>
      <w:r w:rsidRPr="0084482A">
        <w:rPr>
          <w:rFonts w:cs="Arial"/>
          <w:color w:val="000000"/>
        </w:rPr>
        <w:t xml:space="preserve">Once an application has been assessed a report will be provided, outlining either of the following: </w:t>
      </w:r>
    </w:p>
    <w:p w:rsidR="00CD4A49" w:rsidRPr="0084482A" w:rsidRDefault="00CD4A49" w:rsidP="00A84149">
      <w:pPr>
        <w:widowControl w:val="0"/>
        <w:numPr>
          <w:ilvl w:val="0"/>
          <w:numId w:val="27"/>
        </w:numPr>
        <w:tabs>
          <w:tab w:val="left" w:pos="90"/>
          <w:tab w:val="left" w:pos="360"/>
        </w:tabs>
        <w:spacing w:after="0"/>
        <w:ind w:left="360" w:right="-804" w:firstLine="0"/>
        <w:jc w:val="left"/>
        <w:rPr>
          <w:rFonts w:cs="Arial"/>
          <w:color w:val="000000"/>
        </w:rPr>
      </w:pPr>
      <w:r w:rsidRPr="0084482A">
        <w:rPr>
          <w:rFonts w:cs="Arial"/>
          <w:b/>
          <w:i/>
          <w:color w:val="000000"/>
        </w:rPr>
        <w:t>Credit Transfer(s) approved</w:t>
      </w:r>
      <w:r w:rsidRPr="0084482A">
        <w:rPr>
          <w:rFonts w:cs="Arial"/>
          <w:color w:val="000000"/>
        </w:rPr>
        <w:t xml:space="preserve">. Equivalent units of competency will be approved and these units will be </w:t>
      </w:r>
      <w:r w:rsidRPr="0084482A">
        <w:rPr>
          <w:rFonts w:cs="Arial"/>
          <w:color w:val="000000"/>
        </w:rPr>
        <w:lastRenderedPageBreak/>
        <w:t>shown as competent with the code of Credit Transfer-CT. Student Administration will update the applicant’s data to show CT against each approved unit within the WISENET student management system. Trainer/assessor will update the applicant’s training plan accordingly. Course duration will be adjusted by deducting the training hours of units approved for CT. Where required the applicant’s enrolment (COE) will be adjusted in PRISMS to reflect the reduced number of units they will study in their course. Fees will also be rebated to reflect the reduced training required. OR</w:t>
      </w:r>
    </w:p>
    <w:p w:rsidR="00CD4A49" w:rsidRPr="0084482A" w:rsidRDefault="00CD4A49" w:rsidP="00A84149">
      <w:pPr>
        <w:widowControl w:val="0"/>
        <w:numPr>
          <w:ilvl w:val="0"/>
          <w:numId w:val="27"/>
        </w:numPr>
        <w:tabs>
          <w:tab w:val="left" w:pos="90"/>
          <w:tab w:val="left" w:pos="360"/>
        </w:tabs>
        <w:spacing w:after="0"/>
        <w:ind w:left="360" w:right="-804" w:firstLine="0"/>
        <w:jc w:val="left"/>
        <w:rPr>
          <w:rFonts w:cs="Arial"/>
          <w:color w:val="000000"/>
        </w:rPr>
      </w:pPr>
      <w:r w:rsidRPr="0084482A">
        <w:rPr>
          <w:rFonts w:cs="Arial"/>
          <w:b/>
          <w:i/>
          <w:color w:val="000000"/>
        </w:rPr>
        <w:t>Credit Transfer(s) not approved</w:t>
      </w:r>
      <w:r w:rsidRPr="0084482A">
        <w:rPr>
          <w:rFonts w:cs="Arial"/>
          <w:color w:val="000000"/>
        </w:rPr>
        <w:t xml:space="preserve">. Units of competency are not equivalent and cannot be provided with Credit Transfer. Course duration will remain the same as prior to the application. </w:t>
      </w:r>
    </w:p>
    <w:p w:rsidR="0043387C" w:rsidRDefault="0043387C" w:rsidP="00A84149">
      <w:pPr>
        <w:tabs>
          <w:tab w:val="left" w:pos="0"/>
          <w:tab w:val="left" w:pos="90"/>
          <w:tab w:val="left" w:pos="360"/>
        </w:tabs>
        <w:spacing w:after="0"/>
        <w:ind w:right="-804"/>
        <w:jc w:val="left"/>
        <w:rPr>
          <w:rFonts w:cs="Arial"/>
          <w:b/>
          <w:color w:val="000000"/>
          <w:u w:val="single"/>
        </w:rPr>
      </w:pPr>
    </w:p>
    <w:p w:rsidR="00CD4A49" w:rsidRPr="00DF30A3" w:rsidRDefault="00CD4A49" w:rsidP="00A84149">
      <w:pPr>
        <w:tabs>
          <w:tab w:val="left" w:pos="0"/>
          <w:tab w:val="left" w:pos="90"/>
          <w:tab w:val="left" w:pos="360"/>
        </w:tabs>
        <w:spacing w:after="0"/>
        <w:ind w:right="-804"/>
        <w:jc w:val="left"/>
        <w:rPr>
          <w:rFonts w:cs="Arial"/>
          <w:b/>
          <w:color w:val="000000"/>
          <w:u w:val="single"/>
        </w:rPr>
      </w:pPr>
      <w:r w:rsidRPr="00DF30A3">
        <w:rPr>
          <w:rFonts w:cs="Arial"/>
          <w:b/>
          <w:color w:val="000000"/>
          <w:u w:val="single"/>
        </w:rPr>
        <w:t xml:space="preserve">Recognition of Prior Learning-Providing credit for previous education and/or work/life experience </w:t>
      </w:r>
    </w:p>
    <w:p w:rsidR="00CD4A49" w:rsidRPr="0084482A" w:rsidRDefault="00CD4A49" w:rsidP="00A84149">
      <w:pPr>
        <w:widowControl w:val="0"/>
        <w:numPr>
          <w:ilvl w:val="0"/>
          <w:numId w:val="28"/>
        </w:numPr>
        <w:tabs>
          <w:tab w:val="clear" w:pos="720"/>
          <w:tab w:val="num" w:pos="-450"/>
          <w:tab w:val="left" w:pos="0"/>
          <w:tab w:val="left" w:pos="90"/>
          <w:tab w:val="left" w:pos="360"/>
        </w:tabs>
        <w:spacing w:after="0"/>
        <w:ind w:left="0" w:right="-804" w:firstLine="0"/>
        <w:jc w:val="left"/>
        <w:rPr>
          <w:rFonts w:cs="Arial"/>
          <w:color w:val="000000"/>
        </w:rPr>
      </w:pPr>
      <w:r w:rsidRPr="0084482A">
        <w:rPr>
          <w:rFonts w:cs="Arial"/>
          <w:color w:val="000000"/>
        </w:rPr>
        <w:t xml:space="preserve">Applicant submits AS0015 Application for Credit Transfer/RPL together with copies of Statements of Results and/or attainment and completion documents from their previous academic studies, Resume/CV and other evidence relating to work/life experience and employer and workplace references. Evidence supplied must be sufficient and relevant to the course/units of competency for which RPL is being sought. Each applicant must also submit the RPL checklist for assessment. </w:t>
      </w:r>
    </w:p>
    <w:p w:rsidR="00CD4A49" w:rsidRPr="0084482A" w:rsidRDefault="00CD4A49" w:rsidP="00A84149">
      <w:pPr>
        <w:widowControl w:val="0"/>
        <w:numPr>
          <w:ilvl w:val="0"/>
          <w:numId w:val="28"/>
        </w:numPr>
        <w:tabs>
          <w:tab w:val="clear" w:pos="720"/>
          <w:tab w:val="num" w:pos="-450"/>
          <w:tab w:val="left" w:pos="0"/>
          <w:tab w:val="left" w:pos="90"/>
          <w:tab w:val="left" w:pos="360"/>
        </w:tabs>
        <w:spacing w:after="0"/>
        <w:ind w:left="0" w:right="-804" w:firstLine="0"/>
        <w:jc w:val="left"/>
        <w:rPr>
          <w:rFonts w:cs="Arial"/>
          <w:color w:val="000000"/>
        </w:rPr>
      </w:pPr>
      <w:r w:rsidRPr="0084482A">
        <w:rPr>
          <w:rFonts w:cs="Arial"/>
          <w:color w:val="000000"/>
        </w:rPr>
        <w:t>Director of Studies or nominated trainer/assessor will assess the competencies achieved by the applicant in their previous studies and evaluate the relevancy of their work and life experience. If required, the applicant will be advised if they are required to provide additional information for the application to proceed. Where an applicant is unable to provide sufficient relevant evidence the application will not proceed. The Director of Studies will advise the applicant accordingly.</w:t>
      </w:r>
    </w:p>
    <w:p w:rsidR="00CD4A49" w:rsidRPr="0084482A" w:rsidRDefault="00CD4A49" w:rsidP="00A84149">
      <w:pPr>
        <w:widowControl w:val="0"/>
        <w:numPr>
          <w:ilvl w:val="0"/>
          <w:numId w:val="28"/>
        </w:numPr>
        <w:tabs>
          <w:tab w:val="clear" w:pos="720"/>
          <w:tab w:val="num" w:pos="-450"/>
          <w:tab w:val="left" w:pos="0"/>
          <w:tab w:val="left" w:pos="90"/>
          <w:tab w:val="left" w:pos="360"/>
        </w:tabs>
        <w:spacing w:after="0"/>
        <w:ind w:left="0" w:right="-804" w:firstLine="0"/>
        <w:jc w:val="left"/>
        <w:rPr>
          <w:rFonts w:cs="Arial"/>
          <w:color w:val="000000"/>
        </w:rPr>
      </w:pPr>
      <w:r w:rsidRPr="0084482A">
        <w:rPr>
          <w:rFonts w:cs="Arial"/>
          <w:color w:val="000000"/>
        </w:rPr>
        <w:t>Assessment of RPL application includes satisfying the following criteria in addition to reviewing and assessing the applicant’s previous academic qualifications:</w:t>
      </w:r>
    </w:p>
    <w:p w:rsidR="00CD4A49" w:rsidRPr="0084482A" w:rsidRDefault="00CD4A49" w:rsidP="00A84149">
      <w:pPr>
        <w:widowControl w:val="0"/>
        <w:numPr>
          <w:ilvl w:val="0"/>
          <w:numId w:val="29"/>
        </w:numPr>
        <w:tabs>
          <w:tab w:val="left" w:pos="90"/>
          <w:tab w:val="left" w:pos="360"/>
        </w:tabs>
        <w:spacing w:after="0"/>
        <w:ind w:left="360" w:right="-804" w:firstLine="0"/>
        <w:jc w:val="left"/>
        <w:rPr>
          <w:rFonts w:cs="Arial"/>
          <w:color w:val="000000"/>
        </w:rPr>
      </w:pPr>
      <w:r w:rsidRPr="0084482A">
        <w:rPr>
          <w:rFonts w:cs="Arial"/>
          <w:color w:val="000000"/>
        </w:rPr>
        <w:t>Formal interview with the applicant discussing work and life experience relevant to the course/units of competency for which RPL is being sought</w:t>
      </w:r>
    </w:p>
    <w:p w:rsidR="00CD4A49" w:rsidRPr="0084482A" w:rsidRDefault="00CD4A49" w:rsidP="00A84149">
      <w:pPr>
        <w:widowControl w:val="0"/>
        <w:numPr>
          <w:ilvl w:val="0"/>
          <w:numId w:val="29"/>
        </w:numPr>
        <w:tabs>
          <w:tab w:val="left" w:pos="90"/>
          <w:tab w:val="left" w:pos="360"/>
        </w:tabs>
        <w:spacing w:after="0"/>
        <w:ind w:left="360" w:right="-804" w:firstLine="0"/>
        <w:jc w:val="left"/>
        <w:rPr>
          <w:rFonts w:cs="Arial"/>
          <w:color w:val="000000"/>
        </w:rPr>
      </w:pPr>
      <w:r w:rsidRPr="0084482A">
        <w:rPr>
          <w:rFonts w:cs="Arial"/>
          <w:color w:val="000000"/>
        </w:rPr>
        <w:t>Resume/CV and written references</w:t>
      </w:r>
    </w:p>
    <w:p w:rsidR="00CD4A49" w:rsidRPr="0084482A" w:rsidRDefault="00CD4A49" w:rsidP="00A84149">
      <w:pPr>
        <w:widowControl w:val="0"/>
        <w:numPr>
          <w:ilvl w:val="0"/>
          <w:numId w:val="29"/>
        </w:numPr>
        <w:tabs>
          <w:tab w:val="left" w:pos="90"/>
          <w:tab w:val="left" w:pos="360"/>
        </w:tabs>
        <w:spacing w:after="0"/>
        <w:ind w:left="360" w:right="-804" w:firstLine="0"/>
        <w:jc w:val="left"/>
        <w:rPr>
          <w:rFonts w:cs="Arial"/>
          <w:color w:val="000000"/>
        </w:rPr>
      </w:pPr>
      <w:r w:rsidRPr="0084482A">
        <w:rPr>
          <w:rFonts w:cs="Arial"/>
          <w:color w:val="000000"/>
        </w:rPr>
        <w:t>Visit to the applicant’s work place to verify Resume/CV. Meet the applicant’s employer, supervisor(s), colleagues and referees. Observe the applicant in their work place during one or more work shift.</w:t>
      </w:r>
    </w:p>
    <w:p w:rsidR="00CD4A49" w:rsidRPr="0084482A" w:rsidRDefault="00CD4A49" w:rsidP="00A84149">
      <w:pPr>
        <w:widowControl w:val="0"/>
        <w:numPr>
          <w:ilvl w:val="0"/>
          <w:numId w:val="29"/>
        </w:numPr>
        <w:tabs>
          <w:tab w:val="left" w:pos="90"/>
          <w:tab w:val="left" w:pos="360"/>
        </w:tabs>
        <w:spacing w:after="0"/>
        <w:ind w:left="360" w:right="-804" w:firstLine="0"/>
        <w:jc w:val="left"/>
        <w:rPr>
          <w:rFonts w:cs="Arial"/>
          <w:color w:val="000000"/>
        </w:rPr>
      </w:pPr>
      <w:r w:rsidRPr="0084482A">
        <w:rPr>
          <w:rFonts w:cs="Arial"/>
          <w:color w:val="000000"/>
        </w:rPr>
        <w:t>Assign and observe the completion of practical assessments designed to address any skill gaps required to achieve competency</w:t>
      </w:r>
    </w:p>
    <w:p w:rsidR="00CD4A49" w:rsidRPr="0084482A" w:rsidRDefault="00CD4A49" w:rsidP="00A84149">
      <w:pPr>
        <w:widowControl w:val="0"/>
        <w:numPr>
          <w:ilvl w:val="0"/>
          <w:numId w:val="29"/>
        </w:numPr>
        <w:tabs>
          <w:tab w:val="left" w:pos="90"/>
          <w:tab w:val="left" w:pos="360"/>
        </w:tabs>
        <w:spacing w:after="0"/>
        <w:ind w:left="360" w:right="-804" w:firstLine="0"/>
        <w:jc w:val="left"/>
        <w:rPr>
          <w:rFonts w:cs="Arial"/>
          <w:color w:val="000000"/>
        </w:rPr>
      </w:pPr>
      <w:r w:rsidRPr="0084482A">
        <w:rPr>
          <w:rFonts w:cs="Arial"/>
          <w:color w:val="000000"/>
        </w:rPr>
        <w:t xml:space="preserve">Conduct written and/or oral testing to address any knowledge gaps that are required </w:t>
      </w:r>
      <w:r w:rsidR="0043387C" w:rsidRPr="0084482A">
        <w:rPr>
          <w:rFonts w:cs="Arial"/>
          <w:color w:val="000000"/>
        </w:rPr>
        <w:t>to</w:t>
      </w:r>
      <w:r w:rsidRPr="0084482A">
        <w:rPr>
          <w:rFonts w:cs="Arial"/>
          <w:color w:val="000000"/>
        </w:rPr>
        <w:t xml:space="preserve"> achieve competency</w:t>
      </w:r>
    </w:p>
    <w:p w:rsidR="00CD4A49" w:rsidRPr="0084482A" w:rsidRDefault="00CD4A49" w:rsidP="00A84149">
      <w:pPr>
        <w:widowControl w:val="0"/>
        <w:numPr>
          <w:ilvl w:val="0"/>
          <w:numId w:val="31"/>
        </w:numPr>
        <w:tabs>
          <w:tab w:val="clear" w:pos="720"/>
          <w:tab w:val="num" w:pos="-180"/>
          <w:tab w:val="left" w:pos="0"/>
          <w:tab w:val="left" w:pos="90"/>
          <w:tab w:val="left" w:pos="360"/>
        </w:tabs>
        <w:spacing w:after="0"/>
        <w:ind w:left="0" w:right="-804" w:firstLine="0"/>
        <w:jc w:val="left"/>
        <w:rPr>
          <w:rFonts w:cs="Arial"/>
          <w:color w:val="000000"/>
        </w:rPr>
      </w:pPr>
      <w:r w:rsidRPr="0084482A">
        <w:rPr>
          <w:rFonts w:cs="Arial"/>
          <w:color w:val="000000"/>
        </w:rPr>
        <w:t xml:space="preserve">Once an application has been assessed a report will be provided, outlining either of the following: </w:t>
      </w:r>
    </w:p>
    <w:p w:rsidR="00CD4A49" w:rsidRPr="0084482A" w:rsidRDefault="00CD4A49" w:rsidP="00A84149">
      <w:pPr>
        <w:widowControl w:val="0"/>
        <w:numPr>
          <w:ilvl w:val="0"/>
          <w:numId w:val="30"/>
        </w:numPr>
        <w:tabs>
          <w:tab w:val="left" w:pos="90"/>
          <w:tab w:val="left" w:pos="360"/>
        </w:tabs>
        <w:spacing w:after="0"/>
        <w:ind w:left="270" w:right="-804" w:firstLine="90"/>
        <w:jc w:val="left"/>
        <w:rPr>
          <w:rFonts w:cs="Arial"/>
          <w:color w:val="000000"/>
        </w:rPr>
      </w:pPr>
      <w:r w:rsidRPr="00DF30A3">
        <w:rPr>
          <w:rFonts w:cs="Arial"/>
          <w:b/>
          <w:i/>
          <w:color w:val="000000"/>
        </w:rPr>
        <w:t xml:space="preserve">Recognition of Prior Learning approved. </w:t>
      </w:r>
      <w:r w:rsidRPr="0084482A">
        <w:rPr>
          <w:rFonts w:cs="Arial"/>
          <w:color w:val="000000"/>
        </w:rPr>
        <w:t xml:space="preserve">Units of competency in which the applicant has satisfied </w:t>
      </w:r>
      <w:r w:rsidR="0043387C" w:rsidRPr="0084482A">
        <w:rPr>
          <w:rFonts w:cs="Arial"/>
          <w:color w:val="000000"/>
        </w:rPr>
        <w:t>all</w:t>
      </w:r>
      <w:r w:rsidRPr="0084482A">
        <w:rPr>
          <w:rFonts w:cs="Arial"/>
          <w:color w:val="000000"/>
        </w:rPr>
        <w:t xml:space="preserve"> the above will be approved and these units will be shown as competent with the code of Recognition of Prior Learning-RPL. Student Administration will update the applicant’s data to show RPL against each approved unit within the WISENET student management system. Trainer/assessor will update the applicant’s training plan accordingly. Course duration will be adjusted by deducting the training hours of units approved for RPL. Where required the applicant’s enrolment (COE) will be adjusted in PRISMS to reflect the reduced number of units they will study in their course. Fees will also be rebated to reflect the reduced training required. OR</w:t>
      </w:r>
    </w:p>
    <w:p w:rsidR="00CD4A49" w:rsidRDefault="00CD4A49" w:rsidP="00A84149">
      <w:pPr>
        <w:widowControl w:val="0"/>
        <w:numPr>
          <w:ilvl w:val="0"/>
          <w:numId w:val="30"/>
        </w:numPr>
        <w:tabs>
          <w:tab w:val="left" w:pos="90"/>
          <w:tab w:val="left" w:pos="360"/>
        </w:tabs>
        <w:spacing w:after="0"/>
        <w:ind w:left="270" w:right="-804" w:firstLine="90"/>
        <w:jc w:val="left"/>
        <w:rPr>
          <w:rFonts w:cs="Arial"/>
          <w:color w:val="000000"/>
        </w:rPr>
      </w:pPr>
      <w:r w:rsidRPr="00DF30A3">
        <w:rPr>
          <w:rFonts w:cs="Arial"/>
          <w:b/>
          <w:i/>
          <w:color w:val="000000"/>
        </w:rPr>
        <w:t>Recognition of Prior Learning not approved</w:t>
      </w:r>
      <w:r w:rsidRPr="0084482A">
        <w:rPr>
          <w:rFonts w:cs="Arial"/>
          <w:color w:val="000000"/>
        </w:rPr>
        <w:t>. Units of competency have not been completed satisfactorily and cannot be provided with Recognition of Prior Learning. Course duration will remain the same as prior to the application.</w:t>
      </w:r>
    </w:p>
    <w:p w:rsidR="004064B3" w:rsidRDefault="004064B3" w:rsidP="00A84149">
      <w:pPr>
        <w:tabs>
          <w:tab w:val="left" w:pos="0"/>
          <w:tab w:val="left" w:pos="90"/>
        </w:tabs>
        <w:spacing w:after="0"/>
        <w:ind w:right="-804"/>
        <w:jc w:val="left"/>
        <w:rPr>
          <w:rFonts w:cs="Arial"/>
          <w:b/>
          <w:color w:val="000000"/>
        </w:rPr>
      </w:pPr>
    </w:p>
    <w:p w:rsidR="00CD4A49" w:rsidRPr="00DF30A3" w:rsidRDefault="00CD4A49" w:rsidP="00A84149">
      <w:pPr>
        <w:tabs>
          <w:tab w:val="left" w:pos="0"/>
          <w:tab w:val="left" w:pos="90"/>
        </w:tabs>
        <w:spacing w:after="0"/>
        <w:ind w:right="-804"/>
        <w:jc w:val="left"/>
        <w:rPr>
          <w:rFonts w:cs="Arial"/>
          <w:b/>
          <w:color w:val="000000"/>
        </w:rPr>
      </w:pPr>
      <w:r w:rsidRPr="00DF30A3">
        <w:rPr>
          <w:rFonts w:cs="Arial"/>
          <w:b/>
          <w:color w:val="000000"/>
        </w:rPr>
        <w:t>Application Fees</w:t>
      </w:r>
    </w:p>
    <w:p w:rsidR="00ED6DF7"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Applications for Credit Transfer will be processed without cost</w:t>
      </w:r>
      <w:r w:rsidR="00ED6DF7">
        <w:rPr>
          <w:rFonts w:cs="Arial"/>
          <w:color w:val="000000"/>
        </w:rPr>
        <w:t xml:space="preserve"> </w:t>
      </w:r>
      <w:r w:rsidR="00CB4523">
        <w:rPr>
          <w:rFonts w:cs="Arial"/>
          <w:color w:val="000000"/>
        </w:rPr>
        <w:t xml:space="preserve">if submitted </w:t>
      </w:r>
      <w:r w:rsidR="00ED6DF7">
        <w:rPr>
          <w:rFonts w:cs="Arial"/>
          <w:color w:val="000000"/>
        </w:rPr>
        <w:t xml:space="preserve">prior to the issue of your </w:t>
      </w:r>
      <w:r w:rsidR="00ED6DF7">
        <w:rPr>
          <w:rFonts w:cs="Arial"/>
          <w:color w:val="000000"/>
        </w:rPr>
        <w:lastRenderedPageBreak/>
        <w:t>eCOE/s</w:t>
      </w:r>
      <w:r w:rsidRPr="0084482A">
        <w:rPr>
          <w:rFonts w:cs="Arial"/>
          <w:color w:val="000000"/>
        </w:rPr>
        <w:t>. </w:t>
      </w:r>
      <w:r w:rsidR="00ED6DF7">
        <w:rPr>
          <w:rFonts w:cs="Arial"/>
          <w:color w:val="000000"/>
        </w:rPr>
        <w:t xml:space="preserve">There will be </w:t>
      </w:r>
      <w:r w:rsidR="00CB4523">
        <w:rPr>
          <w:rFonts w:cs="Arial"/>
          <w:color w:val="000000"/>
        </w:rPr>
        <w:t xml:space="preserve">an </w:t>
      </w:r>
      <w:r w:rsidR="00ED6DF7">
        <w:rPr>
          <w:rFonts w:cs="Arial"/>
          <w:color w:val="000000"/>
        </w:rPr>
        <w:t xml:space="preserve">application fee of $250 charged for each application made after the issue of your eCOE/s. Please carefully read the conditions as stated in your Student Acceptance Agreement. </w:t>
      </w:r>
    </w:p>
    <w:p w:rsidR="00CB4523" w:rsidRPr="00CB4523" w:rsidRDefault="00CB4523" w:rsidP="00ED6DF7">
      <w:pPr>
        <w:widowControl w:val="0"/>
        <w:tabs>
          <w:tab w:val="left" w:pos="0"/>
          <w:tab w:val="left" w:pos="90"/>
          <w:tab w:val="left" w:pos="360"/>
        </w:tabs>
        <w:spacing w:after="0"/>
        <w:ind w:right="-804"/>
        <w:jc w:val="left"/>
        <w:rPr>
          <w:rFonts w:cs="Arial"/>
          <w:color w:val="000000"/>
          <w:sz w:val="18"/>
        </w:rPr>
      </w:pPr>
    </w:p>
    <w:p w:rsidR="00CD4A49" w:rsidRPr="0084482A" w:rsidRDefault="00CD4A49" w:rsidP="00ED6DF7">
      <w:pPr>
        <w:widowControl w:val="0"/>
        <w:tabs>
          <w:tab w:val="left" w:pos="0"/>
          <w:tab w:val="left" w:pos="90"/>
          <w:tab w:val="left" w:pos="360"/>
        </w:tabs>
        <w:spacing w:after="0"/>
        <w:ind w:right="-804"/>
        <w:jc w:val="left"/>
        <w:rPr>
          <w:rFonts w:cs="Arial"/>
          <w:color w:val="000000"/>
        </w:rPr>
      </w:pPr>
      <w:r w:rsidRPr="0084482A">
        <w:rPr>
          <w:rFonts w:cs="Arial"/>
          <w:color w:val="000000"/>
        </w:rPr>
        <w:t>The rebate for approved units is calculated as follows: (course cost, divided by the total number of tuition hours, multiplied by the tuition hours of the approved units). </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RPL applications attract a fee of $200 per unit assessed. The rebate for approved units is calculated as follows: (course cost, divided by the total number of tuition hours, multiplied by the tuition hours of the approved units). The charge of $200 per unit remains for non-approved units, which is added to the course cost</w:t>
      </w:r>
    </w:p>
    <w:p w:rsidR="00950DA2" w:rsidRPr="00CB4523" w:rsidRDefault="00950DA2" w:rsidP="00A84149">
      <w:pPr>
        <w:tabs>
          <w:tab w:val="left" w:pos="0"/>
          <w:tab w:val="left" w:pos="90"/>
          <w:tab w:val="left" w:pos="360"/>
        </w:tabs>
        <w:spacing w:after="0"/>
        <w:ind w:right="-804"/>
        <w:jc w:val="left"/>
        <w:rPr>
          <w:rFonts w:cs="Arial"/>
          <w:b/>
          <w:color w:val="000000"/>
          <w:sz w:val="18"/>
        </w:rPr>
      </w:pPr>
    </w:p>
    <w:p w:rsidR="00CD4A49" w:rsidRPr="00DF30A3" w:rsidRDefault="00CD4A49" w:rsidP="00A84149">
      <w:pPr>
        <w:tabs>
          <w:tab w:val="left" w:pos="0"/>
          <w:tab w:val="left" w:pos="90"/>
          <w:tab w:val="left" w:pos="360"/>
        </w:tabs>
        <w:spacing w:after="0"/>
        <w:ind w:right="-804"/>
        <w:jc w:val="left"/>
        <w:rPr>
          <w:rFonts w:cs="Arial"/>
          <w:b/>
          <w:color w:val="000000"/>
        </w:rPr>
      </w:pPr>
      <w:r w:rsidRPr="00DF30A3">
        <w:rPr>
          <w:rFonts w:cs="Arial"/>
          <w:b/>
          <w:color w:val="000000"/>
        </w:rPr>
        <w:t>Outcome of approval</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 xml:space="preserve">If the applicant accepts the outcomes of the Credit Transfer/RPL </w:t>
      </w:r>
      <w:r w:rsidR="0043387C" w:rsidRPr="0084482A">
        <w:rPr>
          <w:rFonts w:cs="Arial"/>
          <w:color w:val="000000"/>
        </w:rPr>
        <w:t>assessment,</w:t>
      </w:r>
      <w:r w:rsidRPr="0084482A">
        <w:rPr>
          <w:rFonts w:cs="Arial"/>
          <w:color w:val="000000"/>
        </w:rPr>
        <w:t xml:space="preserve"> then a record of the outcomes is signed by both the trainer/assessor and the student and placed on the student’s file. Student administration will ensure that WISENET is updated to reflect the units approved for either Credit Transfer or Recognition of Prior Learning.  </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For International students who are granted Credit Transfer/RPL prior to the issue of a visa, the net course duration (as reduced by Credit Transfer/RPL) will be indicated on the electronic Confirmation of Enrolment (eCOE) issued for the student</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For International students who are granted Credit Transfer/RPL after the issue of a visa, the net course duration (as reduced by Credit Transfer/RPL) will be reported via PRISMS.</w:t>
      </w:r>
    </w:p>
    <w:p w:rsidR="00950DA2" w:rsidRPr="00CB4523" w:rsidRDefault="00950DA2" w:rsidP="00A84149">
      <w:pPr>
        <w:tabs>
          <w:tab w:val="left" w:pos="0"/>
          <w:tab w:val="left" w:pos="90"/>
          <w:tab w:val="left" w:pos="360"/>
        </w:tabs>
        <w:spacing w:after="0"/>
        <w:ind w:right="-804"/>
        <w:jc w:val="left"/>
        <w:rPr>
          <w:rFonts w:cs="Arial"/>
          <w:b/>
          <w:color w:val="000000"/>
          <w:sz w:val="18"/>
        </w:rPr>
      </w:pPr>
    </w:p>
    <w:p w:rsidR="00CD4A49" w:rsidRPr="00DF30A3" w:rsidRDefault="00CD4A49" w:rsidP="00A84149">
      <w:pPr>
        <w:tabs>
          <w:tab w:val="left" w:pos="0"/>
          <w:tab w:val="left" w:pos="90"/>
          <w:tab w:val="left" w:pos="360"/>
        </w:tabs>
        <w:spacing w:after="0"/>
        <w:ind w:right="-804"/>
        <w:jc w:val="left"/>
        <w:rPr>
          <w:rFonts w:cs="Arial"/>
          <w:b/>
          <w:color w:val="000000"/>
        </w:rPr>
      </w:pPr>
      <w:r w:rsidRPr="00DF30A3">
        <w:rPr>
          <w:rFonts w:cs="Arial"/>
          <w:b/>
          <w:color w:val="000000"/>
        </w:rPr>
        <w:t>Appeals</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 xml:space="preserve">Each applicant has the right to appeal ACOT’s decision if they believe the decision is unfair, unjust or if the evidence has been misinterpreted. If the applicant does not accept the outcome of the Credit Transfer/RPL assessment they have the right to appeal against the assessment decision and to have their assessment reviewed. Applicants must lodge Credit Transfer/RPL appeals in writing with the Director of Studies within 10 working days of being notified of the outcome of their Credit Transfer/RPL application. </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 xml:space="preserve">ACOT will commence processing the appeal within 10 working days of receiving an appeal application and will advise the applicant as quickly as practicable of the outcome. Only one appeal is allowed per Credit Transfer/RPL application. </w:t>
      </w:r>
    </w:p>
    <w:p w:rsidR="00CD4A49" w:rsidRPr="0084482A" w:rsidRDefault="00CD4A49" w:rsidP="00A84149">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rPr>
      </w:pPr>
      <w:r w:rsidRPr="0084482A">
        <w:rPr>
          <w:rFonts w:cs="Arial"/>
          <w:color w:val="000000"/>
        </w:rPr>
        <w:t xml:space="preserve">For an appeal regarding the outcome of an application for Credit Transfer or Recognition of Prior Learning the Director of Studies will constitute and convene a new Credit Transfer/RPL panel. </w:t>
      </w:r>
    </w:p>
    <w:p w:rsidR="004064B3" w:rsidRPr="00ED6DF7" w:rsidRDefault="00CD4A49" w:rsidP="00ED6DF7">
      <w:pPr>
        <w:widowControl w:val="0"/>
        <w:numPr>
          <w:ilvl w:val="0"/>
          <w:numId w:val="24"/>
        </w:numPr>
        <w:tabs>
          <w:tab w:val="clear" w:pos="720"/>
          <w:tab w:val="num" w:pos="-540"/>
          <w:tab w:val="left" w:pos="0"/>
          <w:tab w:val="left" w:pos="90"/>
          <w:tab w:val="left" w:pos="360"/>
        </w:tabs>
        <w:spacing w:after="0"/>
        <w:ind w:left="0" w:right="-804" w:firstLine="0"/>
        <w:jc w:val="left"/>
        <w:rPr>
          <w:rFonts w:cs="Arial"/>
          <w:color w:val="000000"/>
          <w:sz w:val="24"/>
          <w:szCs w:val="24"/>
        </w:rPr>
      </w:pPr>
      <w:r w:rsidRPr="0084482A">
        <w:rPr>
          <w:rFonts w:cs="Arial"/>
          <w:color w:val="000000"/>
        </w:rPr>
        <w:t>The original Credit Transfer/RPL application form, together with any supporting materials and documents, assessor notes, records of interviews, records of client outcomes, letters of advice, logs or agreements will be retained in a hard file by the</w:t>
      </w:r>
      <w:r w:rsidRPr="00AB4D72">
        <w:rPr>
          <w:rFonts w:cs="Arial"/>
          <w:color w:val="000000"/>
          <w:sz w:val="24"/>
          <w:szCs w:val="24"/>
        </w:rPr>
        <w:t xml:space="preserve"> </w:t>
      </w:r>
      <w:r w:rsidRPr="00DF30A3">
        <w:rPr>
          <w:rFonts w:cs="Arial"/>
          <w:color w:val="000000"/>
          <w:sz w:val="20"/>
          <w:szCs w:val="24"/>
        </w:rPr>
        <w:t>Director of Studies</w:t>
      </w:r>
      <w:r w:rsidRPr="00AB4D72">
        <w:rPr>
          <w:rFonts w:cs="Arial"/>
          <w:color w:val="000000"/>
          <w:sz w:val="24"/>
          <w:szCs w:val="24"/>
        </w:rPr>
        <w:t xml:space="preserve">. </w:t>
      </w:r>
      <w:bookmarkStart w:id="71" w:name="_Toc228102553"/>
    </w:p>
    <w:p w:rsidR="007539A1" w:rsidRPr="00950DA2" w:rsidRDefault="00950DA2" w:rsidP="00A84149">
      <w:pPr>
        <w:pStyle w:val="Heading1"/>
        <w:spacing w:before="120"/>
        <w:jc w:val="left"/>
        <w:rPr>
          <w:rFonts w:asciiTheme="minorHAnsi" w:hAnsiTheme="minorHAnsi" w:cstheme="minorHAnsi"/>
          <w:color w:val="auto"/>
        </w:rPr>
      </w:pPr>
      <w:bookmarkStart w:id="72" w:name="_Toc511836471"/>
      <w:r>
        <w:rPr>
          <w:rFonts w:asciiTheme="minorHAnsi" w:hAnsiTheme="minorHAnsi" w:cstheme="minorHAnsi"/>
          <w:color w:val="auto"/>
        </w:rPr>
        <w:t>15</w:t>
      </w:r>
      <w:r w:rsidR="00CF2AD9" w:rsidRPr="00950DA2">
        <w:rPr>
          <w:rFonts w:asciiTheme="minorHAnsi" w:hAnsiTheme="minorHAnsi" w:cstheme="minorHAnsi"/>
          <w:color w:val="auto"/>
        </w:rPr>
        <w:t>.0</w:t>
      </w:r>
      <w:r w:rsidR="00CF2AD9" w:rsidRPr="00950DA2">
        <w:rPr>
          <w:rFonts w:asciiTheme="minorHAnsi" w:hAnsiTheme="minorHAnsi" w:cstheme="minorHAnsi"/>
          <w:color w:val="auto"/>
        </w:rPr>
        <w:tab/>
      </w:r>
      <w:r w:rsidR="007539A1" w:rsidRPr="00950DA2">
        <w:rPr>
          <w:rFonts w:asciiTheme="minorHAnsi" w:hAnsiTheme="minorHAnsi" w:cstheme="minorHAnsi"/>
          <w:color w:val="auto"/>
        </w:rPr>
        <w:t>Relevant legislation</w:t>
      </w:r>
      <w:bookmarkEnd w:id="71"/>
      <w:bookmarkEnd w:id="72"/>
    </w:p>
    <w:p w:rsidR="007539A1" w:rsidRPr="005558AE" w:rsidRDefault="007539A1" w:rsidP="00A84149">
      <w:pPr>
        <w:jc w:val="left"/>
      </w:pPr>
      <w:r w:rsidRPr="005558AE">
        <w:rPr>
          <w:color w:val="000001"/>
        </w:rPr>
        <w:t>A range of legislation and information is applicable to all staff and students. Information on relevant legislation can be found at the following websites:</w:t>
      </w:r>
    </w:p>
    <w:tbl>
      <w:tblPr>
        <w:tblW w:w="0" w:type="auto"/>
        <w:tblInd w:w="468" w:type="dxa"/>
        <w:tblLook w:val="01E0" w:firstRow="1" w:lastRow="1" w:firstColumn="1" w:lastColumn="1" w:noHBand="0" w:noVBand="0"/>
      </w:tblPr>
      <w:tblGrid>
        <w:gridCol w:w="2700"/>
        <w:gridCol w:w="5924"/>
      </w:tblGrid>
      <w:tr w:rsidR="007539A1" w:rsidRPr="005558AE" w:rsidTr="00783435">
        <w:tc>
          <w:tcPr>
            <w:tcW w:w="2700" w:type="dxa"/>
          </w:tcPr>
          <w:p w:rsidR="007539A1" w:rsidRPr="005558AE" w:rsidRDefault="00950DA2" w:rsidP="00A84149">
            <w:pPr>
              <w:jc w:val="left"/>
              <w:rPr>
                <w:color w:val="000001"/>
              </w:rPr>
            </w:pPr>
            <w:r>
              <w:rPr>
                <w:color w:val="000001"/>
              </w:rPr>
              <w:t>WH</w:t>
            </w:r>
            <w:r w:rsidR="007539A1" w:rsidRPr="005558AE">
              <w:rPr>
                <w:color w:val="000001"/>
              </w:rPr>
              <w:t>S</w:t>
            </w:r>
          </w:p>
        </w:tc>
        <w:tc>
          <w:tcPr>
            <w:tcW w:w="5694" w:type="dxa"/>
          </w:tcPr>
          <w:p w:rsidR="007539A1" w:rsidRPr="005558AE" w:rsidRDefault="00CB4523" w:rsidP="00A84149">
            <w:pPr>
              <w:jc w:val="left"/>
              <w:rPr>
                <w:color w:val="0000FF"/>
                <w:u w:val="single"/>
              </w:rPr>
            </w:pPr>
            <w:hyperlink r:id="rId41" w:history="1">
              <w:r w:rsidR="002366F9" w:rsidRPr="000E4EE7">
                <w:rPr>
                  <w:rStyle w:val="Hyperlink"/>
                </w:rPr>
                <w:t>http://www.worksafe.vic.gov.au/laws-and-regulations/occupational-health-and-safety</w:t>
              </w:r>
            </w:hyperlink>
            <w:r w:rsidR="002366F9">
              <w:t xml:space="preserve"> </w:t>
            </w:r>
          </w:p>
        </w:tc>
      </w:tr>
      <w:tr w:rsidR="007539A1" w:rsidRPr="005558AE" w:rsidTr="00783435">
        <w:tc>
          <w:tcPr>
            <w:tcW w:w="2700" w:type="dxa"/>
          </w:tcPr>
          <w:p w:rsidR="007539A1" w:rsidRPr="005558AE" w:rsidRDefault="007539A1" w:rsidP="00A84149">
            <w:pPr>
              <w:jc w:val="left"/>
              <w:rPr>
                <w:color w:val="000001"/>
              </w:rPr>
            </w:pPr>
            <w:r w:rsidRPr="005558AE">
              <w:rPr>
                <w:color w:val="000001"/>
              </w:rPr>
              <w:t>Equal Opportunity</w:t>
            </w:r>
            <w:r w:rsidR="002366F9">
              <w:rPr>
                <w:color w:val="000001"/>
              </w:rPr>
              <w:t xml:space="preserve"> Act 2010</w:t>
            </w:r>
          </w:p>
        </w:tc>
        <w:tc>
          <w:tcPr>
            <w:tcW w:w="5694" w:type="dxa"/>
          </w:tcPr>
          <w:p w:rsidR="007539A1" w:rsidRPr="005558AE" w:rsidRDefault="00CB4523" w:rsidP="00A84149">
            <w:pPr>
              <w:jc w:val="left"/>
              <w:rPr>
                <w:color w:val="0000FF"/>
                <w:u w:val="single"/>
              </w:rPr>
            </w:pPr>
            <w:hyperlink r:id="rId42" w:history="1">
              <w:r w:rsidR="002366F9" w:rsidRPr="000E4EE7">
                <w:rPr>
                  <w:rStyle w:val="Hyperlink"/>
                </w:rPr>
                <w:t>http://www.humanrightscommission.vic.gov.au/index.php/the-law/equal-opportunity-act</w:t>
              </w:r>
            </w:hyperlink>
            <w:r w:rsidR="002366F9">
              <w:t xml:space="preserve"> </w:t>
            </w:r>
          </w:p>
        </w:tc>
      </w:tr>
      <w:tr w:rsidR="007539A1" w:rsidRPr="005558AE" w:rsidTr="00783435">
        <w:tc>
          <w:tcPr>
            <w:tcW w:w="2700" w:type="dxa"/>
          </w:tcPr>
          <w:p w:rsidR="007539A1" w:rsidRPr="005558AE" w:rsidRDefault="008F471C" w:rsidP="00A84149">
            <w:pPr>
              <w:jc w:val="left"/>
            </w:pPr>
            <w:r w:rsidRPr="005558AE">
              <w:t>AS</w:t>
            </w:r>
            <w:r w:rsidR="007539A1" w:rsidRPr="005558AE">
              <w:t>QA</w:t>
            </w:r>
          </w:p>
        </w:tc>
        <w:tc>
          <w:tcPr>
            <w:tcW w:w="5694" w:type="dxa"/>
          </w:tcPr>
          <w:p w:rsidR="007539A1" w:rsidRPr="005558AE" w:rsidRDefault="00CB4523" w:rsidP="00A84149">
            <w:pPr>
              <w:jc w:val="left"/>
              <w:rPr>
                <w:color w:val="0000FF"/>
                <w:u w:val="single"/>
              </w:rPr>
            </w:pPr>
            <w:hyperlink r:id="rId43" w:history="1">
              <w:r w:rsidR="008F471C" w:rsidRPr="005558AE">
                <w:rPr>
                  <w:rStyle w:val="Hyperlink"/>
                </w:rPr>
                <w:t>www.asqa.gov.au</w:t>
              </w:r>
            </w:hyperlink>
            <w:r w:rsidR="007539A1" w:rsidRPr="005558AE">
              <w:rPr>
                <w:color w:val="0000FF"/>
                <w:u w:val="single"/>
              </w:rPr>
              <w:t xml:space="preserve"> </w:t>
            </w:r>
          </w:p>
        </w:tc>
      </w:tr>
      <w:tr w:rsidR="007539A1" w:rsidRPr="005558AE" w:rsidTr="00783435">
        <w:tc>
          <w:tcPr>
            <w:tcW w:w="2700" w:type="dxa"/>
          </w:tcPr>
          <w:p w:rsidR="007539A1" w:rsidRPr="005558AE" w:rsidRDefault="007539A1" w:rsidP="00A84149">
            <w:pPr>
              <w:jc w:val="left"/>
              <w:rPr>
                <w:color w:val="000001"/>
              </w:rPr>
            </w:pPr>
            <w:r w:rsidRPr="005558AE">
              <w:rPr>
                <w:color w:val="000001"/>
              </w:rPr>
              <w:lastRenderedPageBreak/>
              <w:t>ESOS</w:t>
            </w:r>
          </w:p>
        </w:tc>
        <w:tc>
          <w:tcPr>
            <w:tcW w:w="5694" w:type="dxa"/>
          </w:tcPr>
          <w:p w:rsidR="007539A1" w:rsidRPr="005558AE" w:rsidRDefault="00CB4523" w:rsidP="00A84149">
            <w:pPr>
              <w:jc w:val="left"/>
              <w:rPr>
                <w:color w:val="0000FF"/>
                <w:u w:val="single"/>
              </w:rPr>
            </w:pPr>
            <w:hyperlink r:id="rId44" w:history="1">
              <w:r w:rsidR="002366F9" w:rsidRPr="000E4EE7">
                <w:rPr>
                  <w:rStyle w:val="Hyperlink"/>
                </w:rPr>
                <w:t>https://internationaleducation.gov.au/</w:t>
              </w:r>
            </w:hyperlink>
            <w:r w:rsidR="002366F9">
              <w:t xml:space="preserve"> </w:t>
            </w:r>
          </w:p>
        </w:tc>
      </w:tr>
      <w:tr w:rsidR="007539A1" w:rsidRPr="005558AE" w:rsidTr="00783435">
        <w:tc>
          <w:tcPr>
            <w:tcW w:w="2700" w:type="dxa"/>
          </w:tcPr>
          <w:p w:rsidR="007539A1" w:rsidRPr="005558AE" w:rsidRDefault="009819BC" w:rsidP="00A84149">
            <w:pPr>
              <w:jc w:val="left"/>
              <w:rPr>
                <w:color w:val="000001"/>
              </w:rPr>
            </w:pPr>
            <w:r w:rsidRPr="005558AE">
              <w:rPr>
                <w:color w:val="000001"/>
              </w:rPr>
              <w:t>D</w:t>
            </w:r>
            <w:r w:rsidR="00950DA2">
              <w:rPr>
                <w:color w:val="000001"/>
              </w:rPr>
              <w:t>HA</w:t>
            </w:r>
          </w:p>
        </w:tc>
        <w:tc>
          <w:tcPr>
            <w:tcW w:w="5694" w:type="dxa"/>
          </w:tcPr>
          <w:p w:rsidR="007539A1" w:rsidRPr="00950DA2" w:rsidRDefault="00CB4523" w:rsidP="00A84149">
            <w:pPr>
              <w:rPr>
                <w:rFonts w:ascii="Arial" w:eastAsia="Times New Roman" w:hAnsi="Arial" w:cs="Arial"/>
                <w:color w:val="0000FF"/>
                <w:sz w:val="21"/>
                <w:szCs w:val="21"/>
                <w:shd w:val="clear" w:color="auto" w:fill="FFFFFF"/>
              </w:rPr>
            </w:pPr>
            <w:hyperlink r:id="rId45" w:history="1">
              <w:r w:rsidR="00950DA2" w:rsidRPr="00381FD1">
                <w:rPr>
                  <w:rStyle w:val="Hyperlink"/>
                  <w:rFonts w:ascii="Arial" w:eastAsia="Times New Roman" w:hAnsi="Arial" w:cs="Arial"/>
                  <w:sz w:val="21"/>
                  <w:szCs w:val="21"/>
                  <w:shd w:val="clear" w:color="auto" w:fill="FFFFFF"/>
                </w:rPr>
                <w:t>https://www.homeaffairs.gov.au</w:t>
              </w:r>
            </w:hyperlink>
          </w:p>
        </w:tc>
      </w:tr>
      <w:tr w:rsidR="007539A1" w:rsidRPr="005558AE" w:rsidTr="00783435">
        <w:tc>
          <w:tcPr>
            <w:tcW w:w="2700" w:type="dxa"/>
          </w:tcPr>
          <w:p w:rsidR="007539A1" w:rsidRPr="005558AE" w:rsidRDefault="007539A1" w:rsidP="00A84149">
            <w:pPr>
              <w:jc w:val="left"/>
              <w:rPr>
                <w:color w:val="000001"/>
              </w:rPr>
            </w:pPr>
            <w:r w:rsidRPr="005558AE">
              <w:rPr>
                <w:color w:val="000001"/>
              </w:rPr>
              <w:t>Student Visa Information</w:t>
            </w:r>
          </w:p>
        </w:tc>
        <w:tc>
          <w:tcPr>
            <w:tcW w:w="5694" w:type="dxa"/>
          </w:tcPr>
          <w:p w:rsidR="007539A1" w:rsidRPr="005558AE" w:rsidRDefault="00CB4523" w:rsidP="00A84149">
            <w:pPr>
              <w:jc w:val="left"/>
              <w:rPr>
                <w:color w:val="0000FF"/>
                <w:u w:val="single"/>
              </w:rPr>
            </w:pPr>
            <w:hyperlink r:id="rId46" w:history="1">
              <w:r w:rsidR="007539A1" w:rsidRPr="005558AE">
                <w:rPr>
                  <w:rStyle w:val="Hyperlink"/>
                </w:rPr>
                <w:t>www.immi.gov.au/students</w:t>
              </w:r>
            </w:hyperlink>
            <w:r w:rsidR="007539A1" w:rsidRPr="005558AE">
              <w:rPr>
                <w:color w:val="0000FF"/>
                <w:u w:val="single"/>
              </w:rPr>
              <w:t xml:space="preserve"> </w:t>
            </w:r>
          </w:p>
        </w:tc>
      </w:tr>
      <w:tr w:rsidR="007539A1" w:rsidRPr="005558AE" w:rsidTr="00783435">
        <w:tc>
          <w:tcPr>
            <w:tcW w:w="2700" w:type="dxa"/>
          </w:tcPr>
          <w:p w:rsidR="007539A1" w:rsidRPr="005558AE" w:rsidRDefault="007539A1" w:rsidP="00A84149">
            <w:pPr>
              <w:jc w:val="left"/>
              <w:rPr>
                <w:color w:val="000001"/>
              </w:rPr>
            </w:pPr>
            <w:r w:rsidRPr="005558AE">
              <w:rPr>
                <w:color w:val="000001"/>
              </w:rPr>
              <w:t>Privacy</w:t>
            </w:r>
          </w:p>
        </w:tc>
        <w:tc>
          <w:tcPr>
            <w:tcW w:w="5694" w:type="dxa"/>
          </w:tcPr>
          <w:p w:rsidR="007539A1" w:rsidRPr="005558AE" w:rsidRDefault="00CB4523" w:rsidP="00A84149">
            <w:pPr>
              <w:jc w:val="left"/>
              <w:rPr>
                <w:color w:val="0000FF"/>
                <w:u w:val="single"/>
              </w:rPr>
            </w:pPr>
            <w:hyperlink r:id="rId47" w:history="1">
              <w:r w:rsidR="002366F9" w:rsidRPr="000E4EE7">
                <w:rPr>
                  <w:rStyle w:val="Hyperlink"/>
                </w:rPr>
                <w:t>http://www.oaic.gov.au/</w:t>
              </w:r>
            </w:hyperlink>
            <w:r w:rsidR="002366F9">
              <w:t xml:space="preserve"> </w:t>
            </w:r>
            <w:r w:rsidR="007539A1" w:rsidRPr="005558AE">
              <w:rPr>
                <w:color w:val="0000FF"/>
                <w:u w:val="single"/>
              </w:rPr>
              <w:t xml:space="preserve"> </w:t>
            </w:r>
          </w:p>
        </w:tc>
      </w:tr>
      <w:tr w:rsidR="007539A1" w:rsidRPr="005558AE" w:rsidTr="00783435">
        <w:tc>
          <w:tcPr>
            <w:tcW w:w="2700" w:type="dxa"/>
          </w:tcPr>
          <w:p w:rsidR="007539A1" w:rsidRPr="005558AE" w:rsidRDefault="007539A1" w:rsidP="00A84149">
            <w:pPr>
              <w:spacing w:after="0"/>
              <w:jc w:val="left"/>
              <w:rPr>
                <w:color w:val="000001"/>
              </w:rPr>
            </w:pPr>
            <w:r w:rsidRPr="005558AE">
              <w:rPr>
                <w:color w:val="000001"/>
              </w:rPr>
              <w:t>VET Act</w:t>
            </w:r>
          </w:p>
        </w:tc>
        <w:tc>
          <w:tcPr>
            <w:tcW w:w="5694" w:type="dxa"/>
          </w:tcPr>
          <w:p w:rsidR="007539A1" w:rsidRPr="005558AE" w:rsidRDefault="00CB4523" w:rsidP="00A84149">
            <w:pPr>
              <w:spacing w:after="0"/>
              <w:jc w:val="left"/>
              <w:rPr>
                <w:color w:val="0000FF"/>
                <w:u w:val="single"/>
              </w:rPr>
            </w:pPr>
            <w:hyperlink r:id="rId48" w:history="1">
              <w:r w:rsidR="007539A1" w:rsidRPr="005558AE">
                <w:rPr>
                  <w:rStyle w:val="Hyperlink"/>
                </w:rPr>
                <w:t>www.legislation.vic.gov.au</w:t>
              </w:r>
            </w:hyperlink>
            <w:r w:rsidR="007539A1" w:rsidRPr="005558AE">
              <w:rPr>
                <w:color w:val="0000FF"/>
                <w:u w:val="single"/>
              </w:rPr>
              <w:t xml:space="preserve"> </w:t>
            </w:r>
          </w:p>
        </w:tc>
      </w:tr>
    </w:tbl>
    <w:p w:rsidR="007539A1" w:rsidRPr="005558AE" w:rsidRDefault="007539A1" w:rsidP="00A84149">
      <w:pPr>
        <w:spacing w:before="120" w:after="0"/>
        <w:jc w:val="left"/>
      </w:pPr>
      <w:r w:rsidRPr="005558AE">
        <w:rPr>
          <w:color w:val="000001"/>
        </w:rPr>
        <w:t xml:space="preserve">It is the responsibility of ACOT and all staff to ensure the requirements of relevant legislation </w:t>
      </w:r>
      <w:r w:rsidR="008F471C" w:rsidRPr="005558AE">
        <w:rPr>
          <w:color w:val="000001"/>
        </w:rPr>
        <w:t>is</w:t>
      </w:r>
      <w:r w:rsidRPr="005558AE">
        <w:rPr>
          <w:color w:val="000001"/>
        </w:rPr>
        <w:t xml:space="preserve"> </w:t>
      </w:r>
      <w:r w:rsidR="0043387C" w:rsidRPr="005558AE">
        <w:rPr>
          <w:color w:val="000001"/>
        </w:rPr>
        <w:t xml:space="preserve">always </w:t>
      </w:r>
      <w:r w:rsidRPr="005558AE">
        <w:rPr>
          <w:color w:val="000001"/>
        </w:rPr>
        <w:t xml:space="preserve">met.  Refer to the websites indicated, or contact the Director of Studies if you require further information. </w:t>
      </w:r>
    </w:p>
    <w:p w:rsidR="007539A1" w:rsidRPr="00061D25" w:rsidRDefault="00061D25" w:rsidP="00ED6DF7">
      <w:pPr>
        <w:pStyle w:val="Heading1"/>
        <w:spacing w:before="120"/>
        <w:jc w:val="left"/>
        <w:rPr>
          <w:rFonts w:asciiTheme="minorHAnsi" w:hAnsiTheme="minorHAnsi" w:cstheme="minorHAnsi"/>
          <w:color w:val="auto"/>
        </w:rPr>
      </w:pPr>
      <w:bookmarkStart w:id="73" w:name="_Toc228102555"/>
      <w:bookmarkStart w:id="74" w:name="_Toc511836472"/>
      <w:r>
        <w:rPr>
          <w:rFonts w:asciiTheme="minorHAnsi" w:hAnsiTheme="minorHAnsi" w:cstheme="minorHAnsi"/>
          <w:color w:val="auto"/>
        </w:rPr>
        <w:t>16</w:t>
      </w:r>
      <w:r w:rsidR="009E0DC6" w:rsidRPr="00061D25">
        <w:rPr>
          <w:rFonts w:asciiTheme="minorHAnsi" w:hAnsiTheme="minorHAnsi" w:cstheme="minorHAnsi"/>
          <w:color w:val="auto"/>
        </w:rPr>
        <w:t>.0</w:t>
      </w:r>
      <w:r w:rsidR="009E0DC6" w:rsidRPr="00061D25">
        <w:rPr>
          <w:rFonts w:asciiTheme="minorHAnsi" w:hAnsiTheme="minorHAnsi" w:cstheme="minorHAnsi"/>
          <w:color w:val="auto"/>
        </w:rPr>
        <w:tab/>
      </w:r>
      <w:r w:rsidR="007539A1" w:rsidRPr="00061D25">
        <w:rPr>
          <w:rFonts w:asciiTheme="minorHAnsi" w:hAnsiTheme="minorHAnsi" w:cstheme="minorHAnsi"/>
          <w:color w:val="auto"/>
        </w:rPr>
        <w:t>Access &amp; Equity policy</w:t>
      </w:r>
      <w:bookmarkEnd w:id="73"/>
      <w:bookmarkEnd w:id="74"/>
    </w:p>
    <w:p w:rsidR="007539A1" w:rsidRPr="005558AE" w:rsidRDefault="007539A1" w:rsidP="00A84149">
      <w:pPr>
        <w:spacing w:after="0"/>
        <w:jc w:val="left"/>
      </w:pPr>
      <w:r w:rsidRPr="005558AE">
        <w:rPr>
          <w:color w:val="000001"/>
        </w:rPr>
        <w:t>ACOT has an Access &amp; Equity Policy. This document is available on request. It is the responsibility of all staff to ensure the requirements of the access and equity policy are met at all times.</w:t>
      </w:r>
    </w:p>
    <w:p w:rsidR="004064B3" w:rsidRPr="00ED6DF7" w:rsidRDefault="004064B3" w:rsidP="00A84149">
      <w:pPr>
        <w:pStyle w:val="Heading1"/>
        <w:spacing w:before="0"/>
        <w:jc w:val="left"/>
        <w:rPr>
          <w:rFonts w:asciiTheme="minorHAnsi" w:hAnsiTheme="minorHAnsi" w:cstheme="minorHAnsi"/>
          <w:color w:val="auto"/>
          <w:sz w:val="22"/>
        </w:rPr>
      </w:pPr>
      <w:bookmarkStart w:id="75" w:name="_Toc228102557"/>
    </w:p>
    <w:p w:rsidR="007539A1" w:rsidRPr="00C029DF" w:rsidRDefault="00C029DF" w:rsidP="00A84149">
      <w:pPr>
        <w:pStyle w:val="Heading1"/>
        <w:spacing w:before="0"/>
        <w:jc w:val="left"/>
        <w:rPr>
          <w:rFonts w:asciiTheme="minorHAnsi" w:hAnsiTheme="minorHAnsi" w:cstheme="minorHAnsi"/>
          <w:color w:val="auto"/>
        </w:rPr>
      </w:pPr>
      <w:bookmarkStart w:id="76" w:name="_Toc511836473"/>
      <w:r>
        <w:rPr>
          <w:rFonts w:asciiTheme="minorHAnsi" w:hAnsiTheme="minorHAnsi" w:cstheme="minorHAnsi"/>
          <w:color w:val="auto"/>
        </w:rPr>
        <w:t>17</w:t>
      </w:r>
      <w:r w:rsidR="00971129" w:rsidRPr="00C029DF">
        <w:rPr>
          <w:rFonts w:asciiTheme="minorHAnsi" w:hAnsiTheme="minorHAnsi" w:cstheme="minorHAnsi"/>
          <w:color w:val="auto"/>
        </w:rPr>
        <w:t>.0</w:t>
      </w:r>
      <w:r w:rsidR="00971129" w:rsidRPr="00C029DF">
        <w:rPr>
          <w:rFonts w:asciiTheme="minorHAnsi" w:hAnsiTheme="minorHAnsi" w:cstheme="minorHAnsi"/>
          <w:color w:val="auto"/>
        </w:rPr>
        <w:tab/>
      </w:r>
      <w:r w:rsidR="007539A1" w:rsidRPr="00C029DF">
        <w:rPr>
          <w:rFonts w:asciiTheme="minorHAnsi" w:hAnsiTheme="minorHAnsi" w:cstheme="minorHAnsi"/>
          <w:color w:val="auto"/>
        </w:rPr>
        <w:t>Student Code of Conduct</w:t>
      </w:r>
      <w:bookmarkEnd w:id="75"/>
      <w:bookmarkEnd w:id="76"/>
    </w:p>
    <w:p w:rsidR="007539A1" w:rsidRPr="005558AE" w:rsidRDefault="007539A1" w:rsidP="00A84149">
      <w:pPr>
        <w:spacing w:after="0"/>
        <w:jc w:val="left"/>
      </w:pPr>
      <w:r w:rsidRPr="005558AE">
        <w:rPr>
          <w:color w:val="000001"/>
        </w:rPr>
        <w:t xml:space="preserve">The Code of Conduct requires the following behaviour to be </w:t>
      </w:r>
      <w:r w:rsidR="0043387C">
        <w:rPr>
          <w:color w:val="000001"/>
        </w:rPr>
        <w:t xml:space="preserve">always </w:t>
      </w:r>
      <w:r w:rsidRPr="005558AE">
        <w:rPr>
          <w:color w:val="000001"/>
        </w:rPr>
        <w:t>adhered to by students in relati</w:t>
      </w:r>
      <w:r w:rsidR="001B47A6">
        <w:rPr>
          <w:color w:val="000001"/>
        </w:rPr>
        <w:t>on to their involvement at the Australian College of Trade</w:t>
      </w:r>
      <w:r w:rsidR="00B97CE6" w:rsidRPr="005558AE">
        <w:rPr>
          <w:color w:val="000001"/>
        </w:rPr>
        <w:t>:</w:t>
      </w:r>
    </w:p>
    <w:p w:rsidR="007539A1" w:rsidRPr="005558AE" w:rsidRDefault="007539A1" w:rsidP="00A84149">
      <w:pPr>
        <w:pStyle w:val="ListParagraph"/>
        <w:numPr>
          <w:ilvl w:val="0"/>
          <w:numId w:val="12"/>
        </w:numPr>
        <w:jc w:val="left"/>
      </w:pPr>
      <w:r w:rsidRPr="005558AE">
        <w:rPr>
          <w:color w:val="000001"/>
        </w:rPr>
        <w:t xml:space="preserve">to treat others with respect without discrimination, regardless of religious, cultural, racial and sexual differences, age, disability or socio-economic status </w:t>
      </w:r>
    </w:p>
    <w:p w:rsidR="007539A1" w:rsidRPr="005558AE" w:rsidRDefault="007539A1" w:rsidP="00A84149">
      <w:pPr>
        <w:pStyle w:val="ListParagraph"/>
        <w:numPr>
          <w:ilvl w:val="0"/>
          <w:numId w:val="12"/>
        </w:numPr>
        <w:jc w:val="left"/>
      </w:pPr>
      <w:r w:rsidRPr="005558AE">
        <w:rPr>
          <w:color w:val="000001"/>
        </w:rPr>
        <w:t xml:space="preserve">to refrain from all forms of intimidation </w:t>
      </w:r>
    </w:p>
    <w:p w:rsidR="007539A1" w:rsidRPr="005558AE" w:rsidRDefault="007539A1" w:rsidP="00A84149">
      <w:pPr>
        <w:pStyle w:val="ListParagraph"/>
        <w:numPr>
          <w:ilvl w:val="0"/>
          <w:numId w:val="12"/>
        </w:numPr>
        <w:jc w:val="left"/>
      </w:pPr>
      <w:r w:rsidRPr="005558AE">
        <w:rPr>
          <w:color w:val="000001"/>
        </w:rPr>
        <w:t>to work in a safe, clean, orderly and cooperative way</w:t>
      </w:r>
    </w:p>
    <w:p w:rsidR="007539A1" w:rsidRPr="005558AE" w:rsidRDefault="007539A1" w:rsidP="00A84149">
      <w:pPr>
        <w:pStyle w:val="ListParagraph"/>
        <w:numPr>
          <w:ilvl w:val="0"/>
          <w:numId w:val="12"/>
        </w:numPr>
        <w:jc w:val="left"/>
      </w:pPr>
      <w:r w:rsidRPr="005558AE">
        <w:rPr>
          <w:color w:val="000001"/>
        </w:rPr>
        <w:t xml:space="preserve">to ensure that the personal property of others (including computer files and student work) </w:t>
      </w:r>
      <w:r w:rsidR="00D769A9" w:rsidRPr="005558AE">
        <w:rPr>
          <w:color w:val="000001"/>
        </w:rPr>
        <w:t>including the</w:t>
      </w:r>
      <w:r w:rsidRPr="005558AE">
        <w:rPr>
          <w:color w:val="000001"/>
        </w:rPr>
        <w:t xml:space="preserve"> </w:t>
      </w:r>
      <w:r w:rsidR="001B47A6">
        <w:rPr>
          <w:color w:val="000001"/>
        </w:rPr>
        <w:t>Australian College of Trade</w:t>
      </w:r>
      <w:r w:rsidR="001B47A6" w:rsidRPr="005558AE">
        <w:rPr>
          <w:color w:val="000001"/>
        </w:rPr>
        <w:t xml:space="preserve"> </w:t>
      </w:r>
      <w:r w:rsidRPr="005558AE">
        <w:rPr>
          <w:color w:val="000001"/>
        </w:rPr>
        <w:t>is not damage</w:t>
      </w:r>
      <w:r w:rsidR="00B97CE6" w:rsidRPr="005558AE">
        <w:rPr>
          <w:color w:val="000001"/>
        </w:rPr>
        <w:t>d</w:t>
      </w:r>
      <w:r w:rsidRPr="005558AE">
        <w:rPr>
          <w:color w:val="000001"/>
        </w:rPr>
        <w:t xml:space="preserve"> or </w:t>
      </w:r>
      <w:r w:rsidR="00B97CE6" w:rsidRPr="005558AE">
        <w:rPr>
          <w:color w:val="000001"/>
        </w:rPr>
        <w:t xml:space="preserve">misused in any </w:t>
      </w:r>
      <w:r w:rsidRPr="005558AE">
        <w:rPr>
          <w:color w:val="000001"/>
        </w:rPr>
        <w:t>other</w:t>
      </w:r>
      <w:r w:rsidR="00B97CE6" w:rsidRPr="005558AE">
        <w:rPr>
          <w:color w:val="000001"/>
        </w:rPr>
        <w:t xml:space="preserve"> way</w:t>
      </w:r>
      <w:r w:rsidRPr="005558AE">
        <w:rPr>
          <w:color w:val="000001"/>
        </w:rPr>
        <w:t xml:space="preserve"> </w:t>
      </w:r>
    </w:p>
    <w:p w:rsidR="007539A1" w:rsidRPr="005558AE" w:rsidRDefault="007539A1" w:rsidP="00A84149">
      <w:pPr>
        <w:pStyle w:val="ListParagraph"/>
        <w:numPr>
          <w:ilvl w:val="0"/>
          <w:numId w:val="12"/>
        </w:numPr>
        <w:jc w:val="left"/>
      </w:pPr>
      <w:r w:rsidRPr="005558AE">
        <w:rPr>
          <w:color w:val="000001"/>
        </w:rPr>
        <w:t xml:space="preserve">to settle any disputes in a fair and rational manner (this is accomplished by the Complaints Procedure) </w:t>
      </w:r>
    </w:p>
    <w:p w:rsidR="007539A1" w:rsidRPr="005558AE" w:rsidRDefault="007539A1" w:rsidP="00A84149">
      <w:pPr>
        <w:pStyle w:val="ListParagraph"/>
        <w:numPr>
          <w:ilvl w:val="0"/>
          <w:numId w:val="12"/>
        </w:numPr>
        <w:jc w:val="left"/>
      </w:pPr>
      <w:r w:rsidRPr="005558AE">
        <w:rPr>
          <w:color w:val="000001"/>
        </w:rPr>
        <w:t xml:space="preserve">to allow others to work and learn in a supportive environment without interference </w:t>
      </w:r>
    </w:p>
    <w:p w:rsidR="0057479F" w:rsidRPr="005558AE" w:rsidRDefault="00B97CE6" w:rsidP="00A84149">
      <w:pPr>
        <w:pStyle w:val="ListParagraph"/>
        <w:numPr>
          <w:ilvl w:val="0"/>
          <w:numId w:val="12"/>
        </w:numPr>
        <w:jc w:val="left"/>
      </w:pPr>
      <w:r w:rsidRPr="005558AE">
        <w:rPr>
          <w:color w:val="000001"/>
        </w:rPr>
        <w:t>to not plagiarise the work of others or cause other st</w:t>
      </w:r>
      <w:r w:rsidR="0057479F" w:rsidRPr="005558AE">
        <w:rPr>
          <w:color w:val="000001"/>
        </w:rPr>
        <w:t xml:space="preserve">udents to participate in activities that will lead to instances of plagiarised work </w:t>
      </w:r>
    </w:p>
    <w:p w:rsidR="007539A1" w:rsidRPr="005558AE" w:rsidRDefault="007539A1" w:rsidP="00A84149">
      <w:pPr>
        <w:pStyle w:val="ListParagraph"/>
        <w:numPr>
          <w:ilvl w:val="0"/>
          <w:numId w:val="12"/>
        </w:numPr>
        <w:jc w:val="left"/>
      </w:pPr>
      <w:r w:rsidRPr="005558AE">
        <w:rPr>
          <w:color w:val="000001"/>
        </w:rPr>
        <w:t>to allow others to express and share ideas and to ask questions</w:t>
      </w:r>
    </w:p>
    <w:p w:rsidR="007539A1" w:rsidRPr="005558AE" w:rsidRDefault="007539A1" w:rsidP="00A84149">
      <w:pPr>
        <w:pStyle w:val="ListParagraph"/>
        <w:numPr>
          <w:ilvl w:val="0"/>
          <w:numId w:val="12"/>
        </w:numPr>
        <w:jc w:val="left"/>
      </w:pPr>
      <w:r w:rsidRPr="005558AE">
        <w:rPr>
          <w:color w:val="000001"/>
        </w:rPr>
        <w:t xml:space="preserve">to </w:t>
      </w:r>
      <w:r w:rsidR="00D769A9">
        <w:rPr>
          <w:color w:val="000001"/>
        </w:rPr>
        <w:t xml:space="preserve">always </w:t>
      </w:r>
      <w:r w:rsidRPr="005558AE">
        <w:rPr>
          <w:color w:val="000001"/>
        </w:rPr>
        <w:t>treat othe</w:t>
      </w:r>
      <w:r w:rsidR="00D769A9">
        <w:rPr>
          <w:color w:val="000001"/>
        </w:rPr>
        <w:t>rs with politeness and courtesy</w:t>
      </w:r>
    </w:p>
    <w:p w:rsidR="007539A1" w:rsidRPr="005558AE" w:rsidRDefault="007539A1" w:rsidP="00A84149">
      <w:pPr>
        <w:pStyle w:val="ListParagraph"/>
        <w:numPr>
          <w:ilvl w:val="0"/>
          <w:numId w:val="12"/>
        </w:numPr>
        <w:jc w:val="left"/>
      </w:pPr>
      <w:r w:rsidRPr="005558AE">
        <w:t xml:space="preserve">to participate in all class and </w:t>
      </w:r>
      <w:r w:rsidR="001B47A6">
        <w:rPr>
          <w:color w:val="000001"/>
        </w:rPr>
        <w:t>Australian College of Trade</w:t>
      </w:r>
      <w:r w:rsidRPr="005558AE">
        <w:t xml:space="preserve"> activities</w:t>
      </w:r>
    </w:p>
    <w:p w:rsidR="007539A1" w:rsidRPr="005558AE" w:rsidRDefault="00B97CE6" w:rsidP="00A84149">
      <w:pPr>
        <w:pStyle w:val="ListParagraph"/>
        <w:numPr>
          <w:ilvl w:val="0"/>
          <w:numId w:val="12"/>
        </w:numPr>
        <w:spacing w:after="0"/>
        <w:jc w:val="left"/>
      </w:pPr>
      <w:r w:rsidRPr="005558AE">
        <w:rPr>
          <w:color w:val="000001"/>
        </w:rPr>
        <w:t xml:space="preserve">to </w:t>
      </w:r>
      <w:r w:rsidR="007539A1" w:rsidRPr="005558AE">
        <w:rPr>
          <w:color w:val="000001"/>
        </w:rPr>
        <w:t xml:space="preserve">not possess, consume or distribute alcohol or any other drugs on </w:t>
      </w:r>
      <w:r w:rsidR="00AD1E9F" w:rsidRPr="005558AE">
        <w:rPr>
          <w:color w:val="000001"/>
        </w:rPr>
        <w:t>ACOT</w:t>
      </w:r>
      <w:r w:rsidR="007539A1" w:rsidRPr="005558AE">
        <w:rPr>
          <w:color w:val="000001"/>
        </w:rPr>
        <w:t xml:space="preserve"> premises.</w:t>
      </w:r>
    </w:p>
    <w:p w:rsidR="007539A1" w:rsidRPr="005558AE" w:rsidRDefault="007539A1" w:rsidP="00A84149">
      <w:pPr>
        <w:spacing w:after="120"/>
        <w:jc w:val="left"/>
      </w:pPr>
      <w:r w:rsidRPr="005558AE">
        <w:rPr>
          <w:color w:val="000001"/>
        </w:rPr>
        <w:t xml:space="preserve">Failure to abide by any </w:t>
      </w:r>
      <w:proofErr w:type="spellStart"/>
      <w:r w:rsidRPr="005558AE">
        <w:rPr>
          <w:color w:val="000001"/>
        </w:rPr>
        <w:t>or</w:t>
      </w:r>
      <w:proofErr w:type="spellEnd"/>
      <w:r w:rsidRPr="005558AE">
        <w:rPr>
          <w:color w:val="000001"/>
        </w:rPr>
        <w:t xml:space="preserve"> </w:t>
      </w:r>
      <w:r w:rsidR="00D769A9" w:rsidRPr="005558AE">
        <w:rPr>
          <w:color w:val="000001"/>
        </w:rPr>
        <w:t>these</w:t>
      </w:r>
      <w:r w:rsidRPr="005558AE">
        <w:rPr>
          <w:color w:val="000001"/>
        </w:rPr>
        <w:t xml:space="preserve"> conditions could be interpreted by the </w:t>
      </w:r>
      <w:r w:rsidR="00F925A3">
        <w:rPr>
          <w:color w:val="000001"/>
        </w:rPr>
        <w:t>college</w:t>
      </w:r>
      <w:r w:rsidRPr="005558AE">
        <w:rPr>
          <w:color w:val="000001"/>
        </w:rPr>
        <w:t xml:space="preserve"> as misbehaviour within the meaning of the ESOS national code.</w:t>
      </w:r>
    </w:p>
    <w:p w:rsidR="007539A1" w:rsidRPr="00C029DF" w:rsidRDefault="00C029DF" w:rsidP="00A84149">
      <w:pPr>
        <w:pStyle w:val="Heading1"/>
        <w:spacing w:before="120"/>
        <w:jc w:val="left"/>
        <w:rPr>
          <w:rFonts w:asciiTheme="minorHAnsi" w:hAnsiTheme="minorHAnsi" w:cstheme="minorHAnsi"/>
          <w:color w:val="auto"/>
        </w:rPr>
      </w:pPr>
      <w:bookmarkStart w:id="77" w:name="_Toc228102559"/>
      <w:bookmarkStart w:id="78" w:name="_Toc511836474"/>
      <w:r w:rsidRPr="00C029DF">
        <w:rPr>
          <w:rFonts w:asciiTheme="minorHAnsi" w:hAnsiTheme="minorHAnsi" w:cstheme="minorHAnsi"/>
          <w:color w:val="auto"/>
        </w:rPr>
        <w:t>18</w:t>
      </w:r>
      <w:r w:rsidR="002D0A03" w:rsidRPr="00C029DF">
        <w:rPr>
          <w:rFonts w:asciiTheme="minorHAnsi" w:hAnsiTheme="minorHAnsi" w:cstheme="minorHAnsi"/>
          <w:color w:val="auto"/>
        </w:rPr>
        <w:t>.0</w:t>
      </w:r>
      <w:r w:rsidR="002D0A03" w:rsidRPr="00C029DF">
        <w:rPr>
          <w:rFonts w:asciiTheme="minorHAnsi" w:hAnsiTheme="minorHAnsi" w:cstheme="minorHAnsi"/>
          <w:color w:val="auto"/>
        </w:rPr>
        <w:tab/>
      </w:r>
      <w:r w:rsidR="007539A1" w:rsidRPr="00C029DF">
        <w:rPr>
          <w:rFonts w:asciiTheme="minorHAnsi" w:hAnsiTheme="minorHAnsi" w:cstheme="minorHAnsi"/>
          <w:color w:val="auto"/>
        </w:rPr>
        <w:t>Complaints &amp; Appeals Procedure</w:t>
      </w:r>
      <w:bookmarkEnd w:id="77"/>
      <w:bookmarkEnd w:id="78"/>
    </w:p>
    <w:p w:rsidR="007539A1" w:rsidRPr="005558AE" w:rsidRDefault="007539A1" w:rsidP="00A84149">
      <w:pPr>
        <w:jc w:val="left"/>
      </w:pPr>
      <w:r w:rsidRPr="005558AE">
        <w:rPr>
          <w:color w:val="000001"/>
        </w:rPr>
        <w:t>The complaints and appeals procedure of ACOT will ensure that all complaints are dealt with in a constructive and timely manner at no cost to the complainant.</w:t>
      </w:r>
    </w:p>
    <w:p w:rsidR="007539A1" w:rsidRPr="005558AE" w:rsidRDefault="007539A1" w:rsidP="00A84149">
      <w:pPr>
        <w:jc w:val="left"/>
      </w:pPr>
      <w:r w:rsidRPr="005558AE">
        <w:rPr>
          <w:color w:val="000001"/>
        </w:rPr>
        <w:t>An overseas student that has a complaint should first approach a training staff member</w:t>
      </w:r>
      <w:r w:rsidR="00C76779" w:rsidRPr="005558AE">
        <w:rPr>
          <w:color w:val="000001"/>
        </w:rPr>
        <w:t>, the Student Support Officer</w:t>
      </w:r>
      <w:r w:rsidRPr="005558AE">
        <w:rPr>
          <w:color w:val="000001"/>
        </w:rPr>
        <w:t xml:space="preserve"> or the </w:t>
      </w:r>
      <w:r w:rsidRPr="005558AE">
        <w:t xml:space="preserve">Director of </w:t>
      </w:r>
      <w:r w:rsidR="001E11B8" w:rsidRPr="005558AE">
        <w:t>Studies</w:t>
      </w:r>
      <w:r w:rsidR="001E11B8" w:rsidRPr="005558AE">
        <w:rPr>
          <w:color w:val="000001"/>
        </w:rPr>
        <w:t xml:space="preserve"> </w:t>
      </w:r>
      <w:r w:rsidRPr="005558AE">
        <w:rPr>
          <w:color w:val="000001"/>
        </w:rPr>
        <w:t xml:space="preserve">and explain their complaint. </w:t>
      </w:r>
      <w:r w:rsidR="001E11B8" w:rsidRPr="005558AE">
        <w:rPr>
          <w:color w:val="000001"/>
        </w:rPr>
        <w:t>If not satisfactorily resolved at this point t</w:t>
      </w:r>
      <w:r w:rsidRPr="005558AE">
        <w:rPr>
          <w:color w:val="000001"/>
        </w:rPr>
        <w:t>he student</w:t>
      </w:r>
      <w:r w:rsidR="001E11B8" w:rsidRPr="005558AE">
        <w:rPr>
          <w:color w:val="000001"/>
        </w:rPr>
        <w:t>’</w:t>
      </w:r>
      <w:r w:rsidRPr="005558AE">
        <w:rPr>
          <w:color w:val="000001"/>
        </w:rPr>
        <w:t>s complaint</w:t>
      </w:r>
      <w:r w:rsidR="001E11B8" w:rsidRPr="005558AE">
        <w:rPr>
          <w:color w:val="000001"/>
        </w:rPr>
        <w:t xml:space="preserve"> ca</w:t>
      </w:r>
      <w:r w:rsidRPr="005558AE">
        <w:rPr>
          <w:color w:val="000001"/>
        </w:rPr>
        <w:t>n be appealed</w:t>
      </w:r>
      <w:r w:rsidR="001E11B8" w:rsidRPr="005558AE">
        <w:rPr>
          <w:color w:val="000001"/>
        </w:rPr>
        <w:t xml:space="preserve"> in writing. Administratively, the complaint</w:t>
      </w:r>
      <w:r w:rsidRPr="005558AE">
        <w:rPr>
          <w:color w:val="000001"/>
        </w:rPr>
        <w:t xml:space="preserve"> will be reported to the next ACOT management meeting or dealt with within 10 days of lodgement. Accessing the Complaints and Appeals process does not put the student’s enrolment at risk.</w:t>
      </w:r>
    </w:p>
    <w:p w:rsidR="007539A1" w:rsidRPr="005558AE" w:rsidRDefault="007539A1" w:rsidP="00A84149">
      <w:pPr>
        <w:jc w:val="left"/>
      </w:pPr>
      <w:r w:rsidRPr="005558AE">
        <w:lastRenderedPageBreak/>
        <w:t>The decision of ACOT’s management concerning the complaint will be advised to the student as soon as possible</w:t>
      </w:r>
      <w:r w:rsidR="001E11B8" w:rsidRPr="005558AE">
        <w:t xml:space="preserve"> following the management meeting, but not longer than the 10 days from lodgement as specified above. I</w:t>
      </w:r>
      <w:r w:rsidRPr="005558AE">
        <w:t>f</w:t>
      </w:r>
      <w:r w:rsidR="001E11B8" w:rsidRPr="005558AE">
        <w:t>, at this point</w:t>
      </w:r>
      <w:r w:rsidRPr="005558AE">
        <w:t xml:space="preserve"> the complaint is not resolved to the student’s satisfaction an independent adjudicator will be contacted to further assist in the resolve of the complaint. The independent mediator will be provided through the Australian Council of Private Education and Training ACPET.</w:t>
      </w:r>
    </w:p>
    <w:p w:rsidR="007539A1" w:rsidRPr="005558AE" w:rsidRDefault="007539A1" w:rsidP="00A84149">
      <w:pPr>
        <w:spacing w:after="120"/>
        <w:jc w:val="left"/>
        <w:rPr>
          <w:color w:val="000000"/>
        </w:rPr>
      </w:pPr>
      <w:r w:rsidRPr="005558AE">
        <w:rPr>
          <w:color w:val="000000"/>
        </w:rPr>
        <w:t>The student's on-going enrolment will be maintained during the complaint and appeal process. Should the student not be satisfied with the result or conduct of this process ACOT will assist the student to access an external appeals process at minimal or no cost to the student.</w:t>
      </w:r>
    </w:p>
    <w:p w:rsidR="007539A1" w:rsidRPr="005558AE" w:rsidRDefault="007539A1" w:rsidP="00A84149">
      <w:pPr>
        <w:spacing w:after="120"/>
        <w:jc w:val="left"/>
        <w:rPr>
          <w:color w:val="000001"/>
        </w:rPr>
      </w:pPr>
      <w:r w:rsidRPr="005558AE">
        <w:rPr>
          <w:color w:val="000000"/>
        </w:rPr>
        <w:t xml:space="preserve">For full details of the Customer Complaints and Appeals Procedure refer to the ACOT web site </w:t>
      </w:r>
      <w:hyperlink r:id="rId49" w:history="1">
        <w:r w:rsidRPr="005558AE">
          <w:rPr>
            <w:rStyle w:val="Hyperlink"/>
          </w:rPr>
          <w:t>www.acot.vic.edu.au</w:t>
        </w:r>
      </w:hyperlink>
      <w:r w:rsidRPr="005558AE">
        <w:rPr>
          <w:color w:val="FF0000"/>
        </w:rPr>
        <w:t xml:space="preserve"> </w:t>
      </w:r>
      <w:r w:rsidRPr="005558AE">
        <w:rPr>
          <w:color w:val="000000"/>
        </w:rPr>
        <w:t>under</w:t>
      </w:r>
      <w:r w:rsidR="00A8508F">
        <w:rPr>
          <w:color w:val="000000"/>
        </w:rPr>
        <w:t xml:space="preserve"> the page titled “P</w:t>
      </w:r>
      <w:r w:rsidRPr="005558AE">
        <w:rPr>
          <w:color w:val="000000"/>
        </w:rPr>
        <w:t>rofessional code of practice</w:t>
      </w:r>
      <w:r w:rsidR="00A8508F">
        <w:rPr>
          <w:color w:val="000000"/>
        </w:rPr>
        <w:t>”</w:t>
      </w:r>
      <w:r w:rsidRPr="005558AE">
        <w:rPr>
          <w:color w:val="000000"/>
        </w:rPr>
        <w:t>.</w:t>
      </w:r>
    </w:p>
    <w:p w:rsidR="004064B3" w:rsidRPr="00CB4523" w:rsidRDefault="004064B3" w:rsidP="00A84149">
      <w:pPr>
        <w:pStyle w:val="Heading1"/>
        <w:spacing w:before="0"/>
        <w:jc w:val="left"/>
        <w:rPr>
          <w:rFonts w:asciiTheme="minorHAnsi" w:hAnsiTheme="minorHAnsi" w:cstheme="minorHAnsi"/>
          <w:color w:val="auto"/>
          <w:sz w:val="18"/>
        </w:rPr>
      </w:pPr>
      <w:bookmarkStart w:id="79" w:name="_Toc228102560"/>
    </w:p>
    <w:p w:rsidR="007539A1" w:rsidRPr="00C029DF" w:rsidRDefault="00C029DF" w:rsidP="00A84149">
      <w:pPr>
        <w:pStyle w:val="Heading1"/>
        <w:spacing w:before="0"/>
        <w:jc w:val="left"/>
        <w:rPr>
          <w:rFonts w:asciiTheme="minorHAnsi" w:hAnsiTheme="minorHAnsi" w:cstheme="minorHAnsi"/>
          <w:color w:val="auto"/>
        </w:rPr>
      </w:pPr>
      <w:bookmarkStart w:id="80" w:name="_Toc511836475"/>
      <w:r>
        <w:rPr>
          <w:rFonts w:asciiTheme="minorHAnsi" w:hAnsiTheme="minorHAnsi" w:cstheme="minorHAnsi"/>
          <w:color w:val="auto"/>
        </w:rPr>
        <w:t>19</w:t>
      </w:r>
      <w:r w:rsidR="002D0A03" w:rsidRPr="00C029DF">
        <w:rPr>
          <w:rFonts w:asciiTheme="minorHAnsi" w:hAnsiTheme="minorHAnsi" w:cstheme="minorHAnsi"/>
          <w:color w:val="auto"/>
        </w:rPr>
        <w:t>.0</w:t>
      </w:r>
      <w:r w:rsidR="002D0A03" w:rsidRPr="00C029DF">
        <w:rPr>
          <w:rFonts w:asciiTheme="minorHAnsi" w:hAnsiTheme="minorHAnsi" w:cstheme="minorHAnsi"/>
          <w:color w:val="auto"/>
        </w:rPr>
        <w:tab/>
      </w:r>
      <w:r w:rsidR="007539A1" w:rsidRPr="00C029DF">
        <w:rPr>
          <w:rFonts w:asciiTheme="minorHAnsi" w:hAnsiTheme="minorHAnsi" w:cstheme="minorHAnsi"/>
          <w:color w:val="auto"/>
        </w:rPr>
        <w:t>Course Deferment, Suspension or Cancellation</w:t>
      </w:r>
      <w:bookmarkEnd w:id="79"/>
      <w:bookmarkEnd w:id="80"/>
    </w:p>
    <w:p w:rsidR="00716FF7" w:rsidRPr="0041045F" w:rsidRDefault="00716FF7" w:rsidP="00A84149">
      <w:pPr>
        <w:spacing w:after="0"/>
        <w:ind w:right="-714"/>
        <w:jc w:val="left"/>
        <w:rPr>
          <w:rFonts w:cs="Arial"/>
          <w:color w:val="000000"/>
        </w:rPr>
      </w:pPr>
      <w:r w:rsidRPr="0041045F">
        <w:rPr>
          <w:rFonts w:cs="Arial"/>
          <w:color w:val="000000"/>
        </w:rPr>
        <w:t>Deferral, Suspension or Cancellation may be initiated by either the student or by ACOT</w:t>
      </w:r>
      <w:r w:rsidRPr="0041045F">
        <w:rPr>
          <w:rFonts w:cs="Arial"/>
          <w:color w:val="000000"/>
        </w:rPr>
        <w:tab/>
      </w:r>
    </w:p>
    <w:p w:rsidR="00716FF7" w:rsidRPr="0041045F" w:rsidRDefault="00716FF7" w:rsidP="00A84149">
      <w:pPr>
        <w:pStyle w:val="ListParagraph"/>
        <w:widowControl w:val="0"/>
        <w:numPr>
          <w:ilvl w:val="1"/>
          <w:numId w:val="0"/>
        </w:numPr>
        <w:tabs>
          <w:tab w:val="left" w:pos="426"/>
        </w:tabs>
        <w:autoSpaceDE w:val="0"/>
        <w:autoSpaceDN w:val="0"/>
        <w:adjustRightInd w:val="0"/>
        <w:spacing w:after="0"/>
        <w:ind w:right="-714"/>
        <w:jc w:val="left"/>
        <w:rPr>
          <w:rFonts w:cs="Arial"/>
          <w:b/>
          <w:color w:val="000000"/>
        </w:rPr>
      </w:pPr>
      <w:r w:rsidRPr="0041045F">
        <w:rPr>
          <w:rFonts w:cs="Arial"/>
          <w:b/>
          <w:color w:val="000000"/>
        </w:rPr>
        <w:t xml:space="preserve">Deferral, Suspension or Cancellation initiated by the Australian College of Trade </w:t>
      </w:r>
    </w:p>
    <w:p w:rsidR="00716FF7" w:rsidRPr="0041045F" w:rsidRDefault="00716FF7" w:rsidP="00A84149">
      <w:pPr>
        <w:tabs>
          <w:tab w:val="left" w:pos="567"/>
        </w:tabs>
        <w:spacing w:after="0"/>
        <w:ind w:right="-714"/>
        <w:jc w:val="left"/>
        <w:rPr>
          <w:rFonts w:cs="Arial"/>
          <w:color w:val="000000"/>
        </w:rPr>
      </w:pPr>
      <w:r w:rsidRPr="0041045F">
        <w:rPr>
          <w:rFonts w:cs="Arial"/>
          <w:color w:val="000000"/>
        </w:rPr>
        <w:t>ACOT may defer commencement of</w:t>
      </w:r>
      <w:r w:rsidR="00074442">
        <w:rPr>
          <w:rFonts w:cs="Arial"/>
          <w:color w:val="000000"/>
        </w:rPr>
        <w:t xml:space="preserve"> a course when a course is not </w:t>
      </w:r>
      <w:r w:rsidRPr="0041045F">
        <w:rPr>
          <w:rFonts w:cs="Arial"/>
          <w:color w:val="000000"/>
        </w:rPr>
        <w:t xml:space="preserve">offered </w:t>
      </w:r>
    </w:p>
    <w:p w:rsidR="00716FF7" w:rsidRPr="0041045F" w:rsidRDefault="00716FF7" w:rsidP="00A84149">
      <w:pPr>
        <w:tabs>
          <w:tab w:val="left" w:pos="567"/>
        </w:tabs>
        <w:spacing w:after="0"/>
        <w:ind w:right="-714"/>
        <w:jc w:val="left"/>
        <w:rPr>
          <w:rFonts w:cs="Arial"/>
          <w:color w:val="000000"/>
        </w:rPr>
      </w:pPr>
      <w:r w:rsidRPr="0041045F">
        <w:rPr>
          <w:rFonts w:cs="Arial"/>
          <w:color w:val="000000"/>
        </w:rPr>
        <w:t>ACOT may cancel or suspend a student</w:t>
      </w:r>
      <w:r w:rsidR="00AA04E7">
        <w:rPr>
          <w:rFonts w:cs="Arial"/>
          <w:color w:val="000000"/>
        </w:rPr>
        <w:t>’s</w:t>
      </w:r>
      <w:r w:rsidRPr="0041045F">
        <w:rPr>
          <w:rFonts w:cs="Arial"/>
          <w:color w:val="000000"/>
        </w:rPr>
        <w:t xml:space="preserve"> enrolment in the following instances: </w:t>
      </w:r>
    </w:p>
    <w:p w:rsidR="00716FF7" w:rsidRPr="0041045F" w:rsidRDefault="00716FF7" w:rsidP="00A84149">
      <w:pPr>
        <w:numPr>
          <w:ilvl w:val="0"/>
          <w:numId w:val="21"/>
        </w:numPr>
        <w:spacing w:after="0"/>
        <w:ind w:right="-714"/>
        <w:jc w:val="left"/>
        <w:rPr>
          <w:rFonts w:cs="Arial"/>
          <w:color w:val="000000"/>
        </w:rPr>
      </w:pPr>
      <w:r w:rsidRPr="0041045F">
        <w:rPr>
          <w:rFonts w:cs="Arial"/>
          <w:color w:val="000000"/>
        </w:rPr>
        <w:t xml:space="preserve">Student misbehaviour as outlined in Student code of Conduct (as per Student handbook) </w:t>
      </w:r>
    </w:p>
    <w:p w:rsidR="00716FF7" w:rsidRPr="0041045F" w:rsidRDefault="00716FF7" w:rsidP="00A84149">
      <w:pPr>
        <w:numPr>
          <w:ilvl w:val="0"/>
          <w:numId w:val="21"/>
        </w:numPr>
        <w:spacing w:after="0"/>
        <w:ind w:right="-714"/>
        <w:jc w:val="left"/>
        <w:rPr>
          <w:rFonts w:cs="Arial"/>
          <w:color w:val="000000"/>
        </w:rPr>
      </w:pPr>
      <w:r w:rsidRPr="0041045F">
        <w:rPr>
          <w:rFonts w:cs="Arial"/>
          <w:color w:val="000000"/>
        </w:rPr>
        <w:t xml:space="preserve">Intervention strategy for unsatisfactory course progress. </w:t>
      </w:r>
    </w:p>
    <w:p w:rsidR="00716FF7" w:rsidRPr="0041045F" w:rsidRDefault="00716FF7" w:rsidP="00A84149">
      <w:pPr>
        <w:numPr>
          <w:ilvl w:val="0"/>
          <w:numId w:val="21"/>
        </w:numPr>
        <w:spacing w:after="0"/>
        <w:ind w:right="-714"/>
        <w:jc w:val="left"/>
        <w:rPr>
          <w:rFonts w:cs="Arial"/>
          <w:color w:val="000000"/>
        </w:rPr>
      </w:pPr>
      <w:r w:rsidRPr="0041045F">
        <w:rPr>
          <w:rFonts w:cs="Arial"/>
          <w:color w:val="000000"/>
        </w:rPr>
        <w:t xml:space="preserve">Erratic course progress, for example, consistent unsatisfactory course progress in non-consecutive </w:t>
      </w:r>
      <w:r w:rsidR="00AA04E7">
        <w:rPr>
          <w:rFonts w:cs="Arial"/>
          <w:color w:val="000000"/>
        </w:rPr>
        <w:t>study periods</w:t>
      </w:r>
      <w:r w:rsidRPr="0041045F">
        <w:rPr>
          <w:rFonts w:cs="Arial"/>
          <w:color w:val="000000"/>
        </w:rPr>
        <w:t xml:space="preserve"> or continuous absence from scheduled course hours </w:t>
      </w:r>
    </w:p>
    <w:p w:rsidR="009F152B" w:rsidRDefault="003B5D30" w:rsidP="00A84149">
      <w:pPr>
        <w:numPr>
          <w:ilvl w:val="0"/>
          <w:numId w:val="21"/>
        </w:numPr>
        <w:spacing w:after="0"/>
        <w:ind w:right="-714"/>
        <w:jc w:val="left"/>
        <w:rPr>
          <w:rFonts w:cs="Arial"/>
          <w:color w:val="000000"/>
        </w:rPr>
      </w:pPr>
      <w:r>
        <w:rPr>
          <w:rFonts w:cs="Arial"/>
          <w:color w:val="000000"/>
        </w:rPr>
        <w:t>Student is not paying fees on time</w:t>
      </w:r>
    </w:p>
    <w:p w:rsidR="003B5D30" w:rsidRDefault="003B5D30" w:rsidP="00A84149">
      <w:pPr>
        <w:numPr>
          <w:ilvl w:val="0"/>
          <w:numId w:val="21"/>
        </w:numPr>
        <w:spacing w:after="0"/>
        <w:ind w:right="-714"/>
        <w:jc w:val="left"/>
        <w:rPr>
          <w:rFonts w:cs="Arial"/>
          <w:color w:val="000000"/>
        </w:rPr>
      </w:pPr>
      <w:r>
        <w:rPr>
          <w:rFonts w:cs="Arial"/>
          <w:color w:val="000000"/>
        </w:rPr>
        <w:t>Student takes leave of absence without approval</w:t>
      </w:r>
    </w:p>
    <w:p w:rsidR="003B5D30" w:rsidRPr="002230F8" w:rsidRDefault="003B5D30" w:rsidP="00A84149">
      <w:pPr>
        <w:pStyle w:val="NoSpacing"/>
        <w:numPr>
          <w:ilvl w:val="0"/>
          <w:numId w:val="21"/>
        </w:numPr>
        <w:spacing w:line="276" w:lineRule="auto"/>
      </w:pPr>
      <w:r>
        <w:rPr>
          <w:rFonts w:asciiTheme="minorHAnsi" w:hAnsiTheme="minorHAnsi" w:cs="Arial"/>
          <w:color w:val="000000"/>
        </w:rPr>
        <w:t>Student f</w:t>
      </w:r>
      <w:r w:rsidRPr="002230F8">
        <w:rPr>
          <w:rFonts w:asciiTheme="minorHAnsi" w:hAnsiTheme="minorHAnsi" w:cs="Arial"/>
          <w:color w:val="000000"/>
        </w:rPr>
        <w:t>ail</w:t>
      </w:r>
      <w:r>
        <w:rPr>
          <w:rFonts w:asciiTheme="minorHAnsi" w:hAnsiTheme="minorHAnsi" w:cs="Arial"/>
          <w:color w:val="000000"/>
        </w:rPr>
        <w:t xml:space="preserve">s </w:t>
      </w:r>
      <w:r w:rsidRPr="002230F8">
        <w:rPr>
          <w:rFonts w:asciiTheme="minorHAnsi" w:hAnsiTheme="minorHAnsi" w:cs="Arial"/>
          <w:color w:val="000000"/>
        </w:rPr>
        <w:t>to enrol in any units of competency for a compulsory study period</w:t>
      </w:r>
    </w:p>
    <w:p w:rsidR="00716FF7" w:rsidRPr="009F152B" w:rsidRDefault="00716FF7" w:rsidP="00A84149">
      <w:pPr>
        <w:numPr>
          <w:ilvl w:val="0"/>
          <w:numId w:val="21"/>
        </w:numPr>
        <w:spacing w:after="0"/>
        <w:ind w:right="-714"/>
        <w:jc w:val="left"/>
        <w:rPr>
          <w:rFonts w:cs="Arial"/>
          <w:color w:val="000000"/>
        </w:rPr>
      </w:pPr>
      <w:r w:rsidRPr="009F152B">
        <w:rPr>
          <w:rFonts w:cs="Arial"/>
          <w:color w:val="000000"/>
        </w:rPr>
        <w:t xml:space="preserve">The student does not return </w:t>
      </w:r>
      <w:r w:rsidR="00AA04E7" w:rsidRPr="009F152B">
        <w:rPr>
          <w:rFonts w:cs="Arial"/>
          <w:color w:val="000000"/>
        </w:rPr>
        <w:t xml:space="preserve">to study </w:t>
      </w:r>
      <w:r w:rsidRPr="009F152B">
        <w:rPr>
          <w:rFonts w:cs="Arial"/>
          <w:color w:val="000000"/>
        </w:rPr>
        <w:t>from a scheduled term or holiday break or following an approved leave of absence such as Deferment or suspension of studies</w:t>
      </w:r>
    </w:p>
    <w:p w:rsidR="004064B3" w:rsidRDefault="004064B3" w:rsidP="00A84149">
      <w:pPr>
        <w:spacing w:after="0"/>
        <w:ind w:right="-714"/>
        <w:jc w:val="left"/>
        <w:rPr>
          <w:rFonts w:cs="Arial"/>
          <w:color w:val="000000"/>
        </w:rPr>
      </w:pPr>
    </w:p>
    <w:p w:rsidR="00716FF7" w:rsidRPr="0041045F" w:rsidRDefault="00716FF7" w:rsidP="00A84149">
      <w:pPr>
        <w:spacing w:after="0"/>
        <w:ind w:right="-714"/>
        <w:jc w:val="left"/>
        <w:rPr>
          <w:rFonts w:cs="Arial"/>
          <w:color w:val="000000"/>
        </w:rPr>
      </w:pPr>
      <w:r w:rsidRPr="0041045F">
        <w:rPr>
          <w:rFonts w:cs="Arial"/>
          <w:color w:val="000000"/>
        </w:rPr>
        <w:t xml:space="preserve">In cases where suspension or cancellation of the student’s enrolment is initiated by ACOT, students will be notified and given 20 working days to access ACOT’s internal complaints and appeals process (Student Complaints and Appeals Procedure). </w:t>
      </w:r>
    </w:p>
    <w:p w:rsidR="00716FF7" w:rsidRPr="0041045F" w:rsidRDefault="00716FF7" w:rsidP="00A84149">
      <w:pPr>
        <w:numPr>
          <w:ilvl w:val="0"/>
          <w:numId w:val="21"/>
        </w:numPr>
        <w:spacing w:after="0"/>
        <w:ind w:right="-714"/>
        <w:jc w:val="left"/>
        <w:rPr>
          <w:rFonts w:cs="Arial"/>
          <w:color w:val="000000"/>
        </w:rPr>
      </w:pPr>
      <w:r w:rsidRPr="0041045F">
        <w:rPr>
          <w:rFonts w:cs="Arial"/>
          <w:color w:val="000000"/>
        </w:rPr>
        <w:t xml:space="preserve">The change in enrolment status will not be reported to the Department of Education and Training until the internal appeals process is completed. </w:t>
      </w:r>
    </w:p>
    <w:p w:rsidR="00716FF7" w:rsidRPr="0041045F" w:rsidRDefault="00716FF7" w:rsidP="00A84149">
      <w:pPr>
        <w:numPr>
          <w:ilvl w:val="0"/>
          <w:numId w:val="21"/>
        </w:numPr>
        <w:spacing w:after="0"/>
        <w:ind w:right="-714"/>
        <w:jc w:val="left"/>
        <w:rPr>
          <w:rFonts w:cs="Arial"/>
          <w:color w:val="000000"/>
        </w:rPr>
      </w:pPr>
      <w:r w:rsidRPr="0041045F">
        <w:rPr>
          <w:rFonts w:cs="Arial"/>
          <w:color w:val="000000"/>
        </w:rPr>
        <w:t xml:space="preserve">Once the deferral, suspension or cancellation is processed, ACOT will notify the Department of Education </w:t>
      </w:r>
      <w:r w:rsidR="00074442">
        <w:rPr>
          <w:rFonts w:cs="Arial"/>
          <w:color w:val="000000"/>
        </w:rPr>
        <w:t xml:space="preserve">and Training </w:t>
      </w:r>
      <w:r w:rsidRPr="0041045F">
        <w:rPr>
          <w:rFonts w:cs="Arial"/>
          <w:color w:val="000000"/>
        </w:rPr>
        <w:t xml:space="preserve">via PRISMS. </w:t>
      </w:r>
    </w:p>
    <w:p w:rsidR="00C029DF" w:rsidRPr="00ED6DF7" w:rsidRDefault="00C029DF" w:rsidP="00A84149">
      <w:pPr>
        <w:pStyle w:val="Heading1"/>
        <w:spacing w:before="0"/>
        <w:jc w:val="left"/>
        <w:rPr>
          <w:rFonts w:asciiTheme="minorHAnsi" w:hAnsiTheme="minorHAnsi" w:cstheme="minorHAnsi"/>
          <w:color w:val="auto"/>
          <w:sz w:val="22"/>
          <w:szCs w:val="24"/>
        </w:rPr>
      </w:pPr>
      <w:bookmarkStart w:id="81" w:name="_Toc228102561"/>
    </w:p>
    <w:p w:rsidR="007539A1" w:rsidRPr="00C029DF" w:rsidRDefault="00C029DF" w:rsidP="00A84149">
      <w:pPr>
        <w:pStyle w:val="Heading1"/>
        <w:spacing w:before="0"/>
        <w:jc w:val="left"/>
        <w:rPr>
          <w:rFonts w:asciiTheme="minorHAnsi" w:hAnsiTheme="minorHAnsi" w:cstheme="minorHAnsi"/>
          <w:color w:val="auto"/>
          <w:sz w:val="24"/>
          <w:szCs w:val="24"/>
        </w:rPr>
      </w:pPr>
      <w:bookmarkStart w:id="82" w:name="_Toc511836476"/>
      <w:r>
        <w:rPr>
          <w:rFonts w:asciiTheme="minorHAnsi" w:hAnsiTheme="minorHAnsi" w:cstheme="minorHAnsi"/>
          <w:color w:val="auto"/>
          <w:sz w:val="24"/>
          <w:szCs w:val="24"/>
        </w:rPr>
        <w:t>1</w:t>
      </w:r>
      <w:r w:rsidR="00CC0F79" w:rsidRPr="00C029DF">
        <w:rPr>
          <w:rFonts w:asciiTheme="minorHAnsi" w:hAnsiTheme="minorHAnsi" w:cstheme="minorHAnsi"/>
          <w:color w:val="auto"/>
          <w:sz w:val="24"/>
          <w:szCs w:val="24"/>
        </w:rPr>
        <w:t>9</w:t>
      </w:r>
      <w:r>
        <w:rPr>
          <w:rFonts w:asciiTheme="minorHAnsi" w:hAnsiTheme="minorHAnsi" w:cstheme="minorHAnsi"/>
          <w:color w:val="auto"/>
          <w:sz w:val="24"/>
          <w:szCs w:val="24"/>
        </w:rPr>
        <w:t>.1</w:t>
      </w:r>
      <w:r w:rsidR="00136B96" w:rsidRPr="00C029DF">
        <w:rPr>
          <w:rFonts w:asciiTheme="minorHAnsi" w:hAnsiTheme="minorHAnsi" w:cstheme="minorHAnsi"/>
          <w:color w:val="auto"/>
          <w:sz w:val="24"/>
          <w:szCs w:val="24"/>
        </w:rPr>
        <w:tab/>
      </w:r>
      <w:r w:rsidR="007539A1" w:rsidRPr="00C029DF">
        <w:rPr>
          <w:rFonts w:asciiTheme="minorHAnsi" w:hAnsiTheme="minorHAnsi" w:cstheme="minorHAnsi"/>
          <w:color w:val="auto"/>
          <w:sz w:val="24"/>
          <w:szCs w:val="24"/>
        </w:rPr>
        <w:t>Student Initiated Deferral, Suspension or Cancellation</w:t>
      </w:r>
      <w:bookmarkEnd w:id="81"/>
      <w:bookmarkEnd w:id="82"/>
      <w:r w:rsidR="007539A1" w:rsidRPr="00C029DF">
        <w:rPr>
          <w:rFonts w:asciiTheme="minorHAnsi" w:hAnsiTheme="minorHAnsi" w:cstheme="minorHAnsi"/>
          <w:color w:val="auto"/>
          <w:sz w:val="24"/>
          <w:szCs w:val="24"/>
        </w:rPr>
        <w:t xml:space="preserve"> </w:t>
      </w:r>
    </w:p>
    <w:p w:rsidR="0041045F" w:rsidRPr="0041045F" w:rsidRDefault="0041045F" w:rsidP="00A84149">
      <w:pPr>
        <w:spacing w:after="0"/>
        <w:ind w:right="-714"/>
        <w:jc w:val="left"/>
        <w:rPr>
          <w:rFonts w:cs="Arial"/>
          <w:color w:val="000000"/>
        </w:rPr>
      </w:pPr>
      <w:r w:rsidRPr="0041045F">
        <w:rPr>
          <w:rFonts w:cs="Arial"/>
          <w:color w:val="000000"/>
        </w:rPr>
        <w:t xml:space="preserve">International students may defer commencement of a course or suspend </w:t>
      </w:r>
      <w:r w:rsidR="00AA04E7">
        <w:rPr>
          <w:rFonts w:cs="Arial"/>
          <w:color w:val="000000"/>
        </w:rPr>
        <w:t xml:space="preserve">or cancel </w:t>
      </w:r>
      <w:r w:rsidRPr="0041045F">
        <w:rPr>
          <w:rFonts w:cs="Arial"/>
          <w:color w:val="000000"/>
        </w:rPr>
        <w:t xml:space="preserve">their enrolment during their course in the following limited circumstances: </w:t>
      </w:r>
    </w:p>
    <w:p w:rsidR="0041045F" w:rsidRPr="00074442" w:rsidRDefault="0041045F" w:rsidP="00A84149">
      <w:pPr>
        <w:numPr>
          <w:ilvl w:val="0"/>
          <w:numId w:val="21"/>
        </w:numPr>
        <w:spacing w:after="0"/>
        <w:ind w:right="-714"/>
        <w:jc w:val="left"/>
        <w:rPr>
          <w:rFonts w:cs="Arial"/>
          <w:color w:val="000000"/>
        </w:rPr>
      </w:pPr>
      <w:r w:rsidRPr="00074442">
        <w:rPr>
          <w:rFonts w:cs="Arial"/>
          <w:color w:val="000000"/>
        </w:rPr>
        <w:t>Delay in issuing of initial visa</w:t>
      </w:r>
    </w:p>
    <w:p w:rsidR="0041045F" w:rsidRPr="00074442" w:rsidRDefault="0041045F" w:rsidP="00A84149">
      <w:pPr>
        <w:numPr>
          <w:ilvl w:val="0"/>
          <w:numId w:val="21"/>
        </w:numPr>
        <w:spacing w:after="0"/>
        <w:ind w:right="-714"/>
        <w:jc w:val="left"/>
        <w:rPr>
          <w:rFonts w:cs="Arial"/>
          <w:color w:val="000000"/>
        </w:rPr>
      </w:pPr>
      <w:r w:rsidRPr="00074442">
        <w:rPr>
          <w:rFonts w:cs="Arial"/>
          <w:color w:val="000000"/>
        </w:rPr>
        <w:t xml:space="preserve">Unavailability of a course or </w:t>
      </w:r>
      <w:r w:rsidR="00D769A9" w:rsidRPr="00074442">
        <w:rPr>
          <w:rFonts w:cs="Arial"/>
          <w:color w:val="000000"/>
        </w:rPr>
        <w:t>pre-requisite</w:t>
      </w:r>
      <w:r w:rsidRPr="00074442">
        <w:rPr>
          <w:rFonts w:cs="Arial"/>
          <w:color w:val="000000"/>
        </w:rPr>
        <w:t xml:space="preserve"> unit </w:t>
      </w:r>
    </w:p>
    <w:p w:rsidR="0041045F" w:rsidRPr="00074442" w:rsidRDefault="0041045F" w:rsidP="00A84149">
      <w:pPr>
        <w:numPr>
          <w:ilvl w:val="0"/>
          <w:numId w:val="21"/>
        </w:numPr>
        <w:spacing w:after="0"/>
        <w:ind w:right="-714"/>
        <w:jc w:val="left"/>
        <w:rPr>
          <w:rFonts w:cs="Arial"/>
          <w:color w:val="000000"/>
        </w:rPr>
      </w:pPr>
      <w:r w:rsidRPr="00074442">
        <w:rPr>
          <w:rFonts w:cs="Arial"/>
          <w:color w:val="000000"/>
        </w:rPr>
        <w:t xml:space="preserve">On the grounds of compassionate or compelling circumstances (at the discretion of ACOT) </w:t>
      </w:r>
    </w:p>
    <w:p w:rsidR="0041045F" w:rsidRPr="00C029DF" w:rsidRDefault="0041045F" w:rsidP="00A84149">
      <w:pPr>
        <w:spacing w:before="120" w:after="0"/>
        <w:ind w:right="-714"/>
        <w:jc w:val="left"/>
        <w:rPr>
          <w:rFonts w:cs="Arial"/>
          <w:b/>
          <w:color w:val="000000"/>
        </w:rPr>
      </w:pPr>
      <w:r w:rsidRPr="00C029DF">
        <w:rPr>
          <w:b/>
        </w:rPr>
        <w:t>Compassionate and compelling circumstances</w:t>
      </w:r>
      <w:r w:rsidRPr="00C029DF">
        <w:rPr>
          <w:rFonts w:cs="Arial"/>
          <w:b/>
          <w:color w:val="000000"/>
        </w:rPr>
        <w:t xml:space="preserve"> </w:t>
      </w:r>
    </w:p>
    <w:p w:rsidR="0041045F" w:rsidRPr="00074442" w:rsidRDefault="0041045F" w:rsidP="00A84149">
      <w:pPr>
        <w:spacing w:after="0"/>
        <w:ind w:right="-714"/>
        <w:jc w:val="left"/>
        <w:rPr>
          <w:rFonts w:cs="Arial"/>
          <w:color w:val="000000"/>
        </w:rPr>
      </w:pPr>
      <w:r w:rsidRPr="00074442">
        <w:rPr>
          <w:rFonts w:cs="Arial"/>
          <w:color w:val="000000"/>
        </w:rPr>
        <w:t>As per ESOS standard 13 “</w:t>
      </w:r>
      <w:r w:rsidRPr="00074442">
        <w:rPr>
          <w:rFonts w:cs="Arial"/>
          <w:color w:val="000000"/>
          <w:sz w:val="18"/>
          <w:szCs w:val="18"/>
        </w:rPr>
        <w:t>S</w:t>
      </w:r>
      <w:r w:rsidRPr="00074442">
        <w:rPr>
          <w:rFonts w:cs="Arial"/>
          <w:color w:val="000000"/>
        </w:rPr>
        <w:t xml:space="preserve">tudents may apply to ACOT for deferment or suspension of their studies if they have good reason for doing so (compassionate or compelling circumstances). ACOT may choose to grant or </w:t>
      </w:r>
      <w:r w:rsidRPr="00074442">
        <w:rPr>
          <w:rFonts w:cs="Arial"/>
          <w:color w:val="000000"/>
        </w:rPr>
        <w:lastRenderedPageBreak/>
        <w:t>decline any student’s request for deferment or suspension of studies, in accordance with its documented procedures for assessing such requests.</w:t>
      </w:r>
    </w:p>
    <w:p w:rsidR="0041045F" w:rsidRPr="00074442" w:rsidRDefault="0041045F" w:rsidP="00A84149">
      <w:pPr>
        <w:spacing w:after="0"/>
        <w:ind w:left="840" w:right="-714"/>
        <w:jc w:val="left"/>
        <w:rPr>
          <w:rFonts w:cs="Arial"/>
          <w:color w:val="000000"/>
          <w:sz w:val="14"/>
        </w:rPr>
      </w:pPr>
    </w:p>
    <w:p w:rsidR="0041045F" w:rsidRPr="00074442" w:rsidRDefault="0041045F" w:rsidP="00A84149">
      <w:pPr>
        <w:spacing w:after="0"/>
        <w:ind w:right="-714"/>
        <w:jc w:val="left"/>
        <w:rPr>
          <w:rFonts w:cs="Arial"/>
          <w:color w:val="000000"/>
        </w:rPr>
      </w:pPr>
      <w:r w:rsidRPr="00074442">
        <w:rPr>
          <w:rFonts w:cs="Arial"/>
          <w:color w:val="000000"/>
        </w:rPr>
        <w:t>The grounds for compassionate and compelling are quite broad and if genuine students who appear to have every intention of completing their course need to go home for family</w:t>
      </w:r>
      <w:r w:rsidRPr="00074442">
        <w:rPr>
          <w:rFonts w:cs="Arial"/>
          <w:color w:val="1F497D"/>
        </w:rPr>
        <w:t xml:space="preserve"> </w:t>
      </w:r>
      <w:r w:rsidRPr="00074442">
        <w:rPr>
          <w:rFonts w:cs="Arial"/>
          <w:color w:val="000000"/>
        </w:rPr>
        <w:t>reasons this would generally fit into the compassionate category.</w:t>
      </w:r>
    </w:p>
    <w:p w:rsidR="0041045F" w:rsidRPr="0041045F" w:rsidRDefault="0041045F" w:rsidP="00A84149">
      <w:pPr>
        <w:spacing w:after="0"/>
        <w:ind w:right="-714"/>
        <w:jc w:val="left"/>
        <w:rPr>
          <w:rFonts w:cs="Arial"/>
          <w:color w:val="000000"/>
        </w:rPr>
      </w:pPr>
      <w:r w:rsidRPr="0041045F">
        <w:rPr>
          <w:rFonts w:cs="Arial"/>
          <w:color w:val="000000"/>
        </w:rPr>
        <w:t>Compassionate or compelling circumstances are generally those beyond the control of the student and which have an impact upon the student’s course progress or wellbeing. These could include, but are not limited to:</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serious illness or injury, where a medical certificate states that the student was unable to attend classes</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bereavement of close family members such as parents, siblings, children or grandparents (Where possible a death certificate should be provided)</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major political upheaval or natural disaster in the home country requiring emergency travel and this has impacted on the student’s studies; or</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a traumatic experience which could include:</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involvement in, or witnessing of a serious accident; or</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witnessing or being the victim of a serious crime, and this has impacted on the student (these cases should be supported by police or psychologists’ reports)</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serious illness or injury, where a medical certificate states that the a family member requires the attendance of and/or assistance of the student</w:t>
      </w:r>
    </w:p>
    <w:p w:rsidR="0041045F" w:rsidRPr="0041045F" w:rsidRDefault="0041045F" w:rsidP="00A84149">
      <w:pPr>
        <w:numPr>
          <w:ilvl w:val="1"/>
          <w:numId w:val="21"/>
        </w:numPr>
        <w:spacing w:after="0"/>
        <w:ind w:right="-714"/>
        <w:jc w:val="left"/>
        <w:rPr>
          <w:rFonts w:cs="Arial"/>
          <w:color w:val="000000"/>
        </w:rPr>
      </w:pPr>
      <w:r w:rsidRPr="0041045F">
        <w:rPr>
          <w:rFonts w:cs="Arial"/>
          <w:color w:val="000000"/>
        </w:rPr>
        <w:t>Major family event that requires the student to attend; each case will be assessed on its importance to the individual and/or their family</w:t>
      </w:r>
    </w:p>
    <w:p w:rsidR="004064B3" w:rsidRDefault="004064B3" w:rsidP="00A84149">
      <w:pPr>
        <w:spacing w:after="0"/>
        <w:ind w:right="-714"/>
        <w:jc w:val="left"/>
        <w:rPr>
          <w:rFonts w:cs="Arial"/>
          <w:color w:val="000000"/>
        </w:rPr>
      </w:pPr>
    </w:p>
    <w:p w:rsidR="0041045F" w:rsidRPr="0041045F" w:rsidRDefault="0041045F" w:rsidP="00A84149">
      <w:pPr>
        <w:spacing w:after="0"/>
        <w:ind w:right="-714"/>
        <w:jc w:val="left"/>
        <w:rPr>
          <w:rFonts w:cs="Arial"/>
          <w:color w:val="000000"/>
        </w:rPr>
      </w:pPr>
      <w:r w:rsidRPr="0041045F">
        <w:rPr>
          <w:rFonts w:cs="Arial"/>
          <w:color w:val="000000"/>
        </w:rPr>
        <w:t xml:space="preserve">Students may request a deferral of the commencement of their course by completing Form ES0013 </w:t>
      </w:r>
      <w:r w:rsidR="00074442" w:rsidRPr="0041045F">
        <w:rPr>
          <w:rFonts w:cs="Arial"/>
          <w:color w:val="000000"/>
        </w:rPr>
        <w:t>Application for Course Deferment or Suspension of Studies</w:t>
      </w:r>
      <w:r w:rsidRPr="0041045F">
        <w:rPr>
          <w:rFonts w:cs="Arial"/>
          <w:color w:val="000000"/>
        </w:rPr>
        <w:t xml:space="preserve"> and submitting it to Student Administration prior to the course commencing. Once the deferral is processed the student will receive a re</w:t>
      </w:r>
      <w:r w:rsidR="004064B3">
        <w:rPr>
          <w:rFonts w:cs="Arial"/>
          <w:color w:val="000000"/>
        </w:rPr>
        <w:t>vised Confirmation of Enrolment.</w:t>
      </w:r>
    </w:p>
    <w:p w:rsidR="0041045F" w:rsidRPr="0041045F" w:rsidRDefault="0041045F" w:rsidP="00A84149">
      <w:pPr>
        <w:spacing w:after="0"/>
        <w:ind w:right="-714"/>
        <w:jc w:val="left"/>
        <w:rPr>
          <w:rFonts w:cs="Arial"/>
          <w:color w:val="000000"/>
          <w:sz w:val="14"/>
        </w:rPr>
      </w:pPr>
      <w:r w:rsidRPr="0041045F">
        <w:rPr>
          <w:rFonts w:cs="Arial"/>
          <w:color w:val="000000"/>
        </w:rPr>
        <w:t xml:space="preserve">Students who wish to defer or suspend their enrolment must obtain written approval from the Director of Studies. </w:t>
      </w:r>
    </w:p>
    <w:p w:rsidR="004064B3" w:rsidRDefault="004064B3" w:rsidP="00A84149">
      <w:pPr>
        <w:spacing w:after="0"/>
        <w:ind w:right="-714"/>
        <w:jc w:val="left"/>
        <w:rPr>
          <w:rFonts w:cs="Arial"/>
          <w:color w:val="000000"/>
        </w:rPr>
      </w:pPr>
    </w:p>
    <w:p w:rsidR="0041045F" w:rsidRPr="0041045F" w:rsidRDefault="0041045F" w:rsidP="00A84149">
      <w:pPr>
        <w:spacing w:after="0"/>
        <w:ind w:right="-714"/>
        <w:jc w:val="left"/>
        <w:rPr>
          <w:rFonts w:cs="Arial"/>
          <w:color w:val="000000"/>
        </w:rPr>
      </w:pPr>
      <w:r w:rsidRPr="0041045F">
        <w:rPr>
          <w:rFonts w:cs="Arial"/>
          <w:color w:val="000000"/>
        </w:rPr>
        <w:t xml:space="preserve">To </w:t>
      </w:r>
      <w:r w:rsidRPr="0041045F">
        <w:rPr>
          <w:rFonts w:cs="Arial"/>
          <w:b/>
          <w:color w:val="000000"/>
          <w:u w:val="single"/>
        </w:rPr>
        <w:t>defer</w:t>
      </w:r>
      <w:r w:rsidRPr="0041045F">
        <w:rPr>
          <w:rFonts w:cs="Arial"/>
          <w:color w:val="000000"/>
        </w:rPr>
        <w:t xml:space="preserve"> commencement of studies:</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t xml:space="preserve">Students may request to defer the commencement of their course by completing “ES0013 Application for Course Deferment or Suspension of Studies” and submitting it to the Financial Administration Manager prior to the course commencing. Once the request is processed the student will receive a Confirmation of Enrolment letter and have a new enrolment agreement written to reflect the new commencement. </w:t>
      </w:r>
    </w:p>
    <w:p w:rsidR="004064B3" w:rsidRDefault="004064B3" w:rsidP="00A84149">
      <w:pPr>
        <w:spacing w:after="0"/>
        <w:ind w:right="-714"/>
        <w:jc w:val="left"/>
        <w:rPr>
          <w:rFonts w:cs="Arial"/>
          <w:color w:val="000000"/>
        </w:rPr>
      </w:pPr>
    </w:p>
    <w:p w:rsidR="0041045F" w:rsidRPr="0041045F" w:rsidRDefault="0041045F" w:rsidP="00A84149">
      <w:pPr>
        <w:spacing w:after="0"/>
        <w:ind w:right="-714"/>
        <w:jc w:val="left"/>
        <w:rPr>
          <w:rFonts w:cs="Arial"/>
          <w:color w:val="000000"/>
        </w:rPr>
      </w:pPr>
      <w:r w:rsidRPr="0041045F">
        <w:rPr>
          <w:rFonts w:cs="Arial"/>
          <w:color w:val="000000"/>
        </w:rPr>
        <w:t xml:space="preserve">To </w:t>
      </w:r>
      <w:r w:rsidRPr="0041045F">
        <w:rPr>
          <w:rFonts w:cs="Arial"/>
          <w:b/>
          <w:color w:val="000000"/>
          <w:u w:val="single"/>
        </w:rPr>
        <w:t>suspend</w:t>
      </w:r>
      <w:r w:rsidRPr="0041045F">
        <w:rPr>
          <w:rFonts w:cs="Arial"/>
          <w:color w:val="000000"/>
        </w:rPr>
        <w:t xml:space="preserve"> studies during an enrolment:</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t>Form “ES0013 Application for Course Deferment or Suspension of Studies” is to be completed and submitted to Student Administration who will then pass it on to the Director of Studies</w:t>
      </w:r>
    </w:p>
    <w:p w:rsidR="0041045F" w:rsidRPr="0041045F" w:rsidRDefault="00D769A9" w:rsidP="00A84149">
      <w:pPr>
        <w:numPr>
          <w:ilvl w:val="0"/>
          <w:numId w:val="21"/>
        </w:numPr>
        <w:spacing w:after="0"/>
        <w:ind w:right="-714"/>
        <w:jc w:val="left"/>
        <w:rPr>
          <w:rFonts w:cs="Arial"/>
          <w:color w:val="000000"/>
        </w:rPr>
      </w:pPr>
      <w:r w:rsidRPr="0041045F">
        <w:rPr>
          <w:rFonts w:cs="Arial"/>
          <w:color w:val="000000"/>
        </w:rPr>
        <w:t>To</w:t>
      </w:r>
      <w:r w:rsidR="0041045F" w:rsidRPr="0041045F">
        <w:rPr>
          <w:rFonts w:cs="Arial"/>
          <w:color w:val="000000"/>
        </w:rPr>
        <w:t xml:space="preserve"> obtain approval, the standard lead time for students to submit the form is a minimum of 14 days before the requested suspension date. In some emergency </w:t>
      </w:r>
      <w:r w:rsidRPr="0041045F">
        <w:rPr>
          <w:rFonts w:cs="Arial"/>
          <w:color w:val="000000"/>
        </w:rPr>
        <w:t>situations,</w:t>
      </w:r>
      <w:r w:rsidR="0041045F" w:rsidRPr="0041045F">
        <w:rPr>
          <w:rFonts w:cs="Arial"/>
          <w:color w:val="000000"/>
        </w:rPr>
        <w:t xml:space="preserve"> this may not be possible. In such cases the Director of Studies will advise the student and student administration of an acceptable submission timeline.  </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lastRenderedPageBreak/>
        <w:t xml:space="preserve">Once the suspension is approved the student will receive a copy of the approved application form from the Director of Studies, granting the suspension. </w:t>
      </w:r>
    </w:p>
    <w:p w:rsidR="004064B3" w:rsidRDefault="004064B3" w:rsidP="00A84149">
      <w:pPr>
        <w:spacing w:after="0"/>
        <w:ind w:right="-714"/>
        <w:jc w:val="left"/>
        <w:rPr>
          <w:rFonts w:cs="Arial"/>
          <w:color w:val="000000"/>
        </w:rPr>
      </w:pPr>
    </w:p>
    <w:p w:rsidR="0041045F" w:rsidRPr="0041045F" w:rsidRDefault="0041045F" w:rsidP="00A84149">
      <w:pPr>
        <w:spacing w:after="0"/>
        <w:ind w:right="-714"/>
        <w:jc w:val="left"/>
        <w:rPr>
          <w:rFonts w:cs="Arial"/>
          <w:color w:val="000000"/>
        </w:rPr>
      </w:pPr>
      <w:r w:rsidRPr="0041045F">
        <w:rPr>
          <w:rFonts w:cs="Arial"/>
          <w:color w:val="000000"/>
        </w:rPr>
        <w:t xml:space="preserve">Students who wish to </w:t>
      </w:r>
      <w:r w:rsidRPr="0041045F">
        <w:rPr>
          <w:rFonts w:cs="Arial"/>
          <w:b/>
          <w:color w:val="000000"/>
          <w:u w:val="single"/>
        </w:rPr>
        <w:t>cancel</w:t>
      </w:r>
      <w:r w:rsidRPr="0041045F">
        <w:rPr>
          <w:rFonts w:cs="Arial"/>
          <w:color w:val="000000"/>
        </w:rPr>
        <w:t xml:space="preserve"> enrolment in their course must obtain written approval from the Director of Studies and the Chief Operating Officer</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t>Students must complete the from “ES0029 Application for Approval to Terminate, cease or withdraw from studies” and submit it to student administration who will verify the student has achieved satisfactory academic performance</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t>The form will then be passed on to the Finance Department for verifying the student has adhered to financial requirements.</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t>The form is then passed on to the Director of Studies and Chief Operating Officer for final approval</w:t>
      </w:r>
    </w:p>
    <w:p w:rsidR="0041045F" w:rsidRPr="0041045F" w:rsidRDefault="0041045F" w:rsidP="00A84149">
      <w:pPr>
        <w:numPr>
          <w:ilvl w:val="0"/>
          <w:numId w:val="21"/>
        </w:numPr>
        <w:spacing w:after="0"/>
        <w:ind w:right="-714"/>
        <w:jc w:val="left"/>
        <w:rPr>
          <w:rFonts w:cs="Arial"/>
          <w:color w:val="000000"/>
        </w:rPr>
      </w:pPr>
      <w:r w:rsidRPr="0041045F">
        <w:rPr>
          <w:rFonts w:cs="Arial"/>
          <w:color w:val="000000"/>
        </w:rPr>
        <w:t xml:space="preserve">Once the cancellation is processed the student will receive a letter from Student Administration approving the cancellation. </w:t>
      </w:r>
    </w:p>
    <w:p w:rsidR="004064B3" w:rsidRDefault="004064B3" w:rsidP="00A84149">
      <w:pPr>
        <w:spacing w:after="0"/>
        <w:ind w:right="-714"/>
        <w:jc w:val="left"/>
        <w:rPr>
          <w:rFonts w:cs="Arial"/>
          <w:color w:val="000000"/>
        </w:rPr>
      </w:pPr>
    </w:p>
    <w:p w:rsidR="0041045F" w:rsidRPr="0041045F" w:rsidRDefault="0041045F" w:rsidP="00A84149">
      <w:pPr>
        <w:spacing w:after="0"/>
        <w:ind w:right="-714"/>
        <w:jc w:val="left"/>
        <w:rPr>
          <w:rFonts w:cs="Arial"/>
          <w:color w:val="000000"/>
        </w:rPr>
      </w:pPr>
      <w:r w:rsidRPr="0041045F">
        <w:rPr>
          <w:rFonts w:cs="Arial"/>
          <w:color w:val="000000"/>
        </w:rPr>
        <w:t xml:space="preserve">Once the deferral, suspension or cancellation is processed, ACOT will notify the Department of Education and Training via PRISMS in cases where the student’s enrolment requires alteration. </w:t>
      </w:r>
    </w:p>
    <w:p w:rsidR="004064B3" w:rsidRDefault="004064B3" w:rsidP="00A84149">
      <w:pPr>
        <w:spacing w:after="0"/>
        <w:ind w:right="-714"/>
        <w:jc w:val="left"/>
        <w:rPr>
          <w:rFonts w:cs="Arial"/>
          <w:b/>
          <w:i/>
          <w:color w:val="000000"/>
        </w:rPr>
      </w:pPr>
    </w:p>
    <w:p w:rsidR="0041045F" w:rsidRPr="0041045F" w:rsidRDefault="0041045F" w:rsidP="00A84149">
      <w:pPr>
        <w:spacing w:after="0"/>
        <w:ind w:right="-714"/>
        <w:jc w:val="left"/>
        <w:rPr>
          <w:rFonts w:cs="Arial"/>
          <w:b/>
          <w:i/>
          <w:color w:val="000000"/>
        </w:rPr>
      </w:pPr>
      <w:r w:rsidRPr="0041045F">
        <w:rPr>
          <w:rFonts w:cs="Arial"/>
          <w:b/>
          <w:i/>
          <w:color w:val="000000"/>
        </w:rPr>
        <w:t>Where a request is rejected, written notification will be provided to the student. They will be advised in this letter that they have 20 working days in which to appeal ACOT’s decision utilising the college’s complaints and appeals process</w:t>
      </w:r>
    </w:p>
    <w:p w:rsidR="004064B3" w:rsidRPr="004064B3" w:rsidRDefault="004064B3" w:rsidP="00A84149">
      <w:pPr>
        <w:widowControl w:val="0"/>
        <w:numPr>
          <w:ilvl w:val="0"/>
          <w:numId w:val="22"/>
        </w:numPr>
        <w:autoSpaceDE w:val="0"/>
        <w:autoSpaceDN w:val="0"/>
        <w:adjustRightInd w:val="0"/>
        <w:spacing w:after="0"/>
        <w:ind w:right="-714"/>
        <w:jc w:val="left"/>
        <w:rPr>
          <w:rFonts w:cs="Arial"/>
          <w:color w:val="000000"/>
        </w:rPr>
      </w:pPr>
    </w:p>
    <w:p w:rsidR="0041045F" w:rsidRPr="0041045F" w:rsidRDefault="0041045F" w:rsidP="00A84149">
      <w:pPr>
        <w:widowControl w:val="0"/>
        <w:numPr>
          <w:ilvl w:val="0"/>
          <w:numId w:val="22"/>
        </w:numPr>
        <w:autoSpaceDE w:val="0"/>
        <w:autoSpaceDN w:val="0"/>
        <w:adjustRightInd w:val="0"/>
        <w:spacing w:after="0"/>
        <w:ind w:right="-714"/>
        <w:jc w:val="left"/>
        <w:rPr>
          <w:rFonts w:cs="Arial"/>
          <w:color w:val="000000"/>
        </w:rPr>
      </w:pPr>
      <w:r w:rsidRPr="0041045F">
        <w:rPr>
          <w:rFonts w:cs="Arial"/>
          <w:b/>
          <w:color w:val="000000"/>
        </w:rPr>
        <w:t xml:space="preserve">Additional Guidelines </w:t>
      </w:r>
    </w:p>
    <w:p w:rsidR="0041045F" w:rsidRPr="0041045F" w:rsidRDefault="0041045F" w:rsidP="00A84149">
      <w:pPr>
        <w:spacing w:after="0"/>
        <w:ind w:right="-714"/>
        <w:jc w:val="left"/>
        <w:rPr>
          <w:rFonts w:cs="Arial"/>
          <w:color w:val="000000"/>
        </w:rPr>
      </w:pPr>
      <w:r w:rsidRPr="0041045F">
        <w:rPr>
          <w:rFonts w:cs="Arial"/>
          <w:color w:val="000000"/>
        </w:rPr>
        <w:t xml:space="preserve">If an international student’s enrolment is </w:t>
      </w:r>
      <w:r w:rsidR="00D769A9" w:rsidRPr="0041045F">
        <w:rPr>
          <w:rFonts w:cs="Arial"/>
          <w:color w:val="000000"/>
        </w:rPr>
        <w:t>suspended</w:t>
      </w:r>
      <w:r w:rsidRPr="0041045F">
        <w:rPr>
          <w:rFonts w:cs="Arial"/>
          <w:color w:val="000000"/>
        </w:rPr>
        <w:t xml:space="preserve"> for a period of 28 days or longer, the student must return home (unless special circumstances exist). </w:t>
      </w:r>
    </w:p>
    <w:p w:rsidR="0041045F" w:rsidRPr="0041045F" w:rsidRDefault="0041045F" w:rsidP="00A84149">
      <w:pPr>
        <w:pStyle w:val="ListParagraph"/>
        <w:numPr>
          <w:ilvl w:val="0"/>
          <w:numId w:val="23"/>
        </w:numPr>
        <w:spacing w:after="0"/>
        <w:ind w:right="-714"/>
        <w:jc w:val="left"/>
        <w:rPr>
          <w:rFonts w:cs="Arial"/>
          <w:color w:val="000000"/>
        </w:rPr>
      </w:pPr>
      <w:r w:rsidRPr="0041045F">
        <w:rPr>
          <w:rFonts w:cs="Arial"/>
          <w:color w:val="000000"/>
        </w:rPr>
        <w:t>ACOT will approve suspension of enrolment for International students for a maximum period of six months relating to a single request.</w:t>
      </w:r>
    </w:p>
    <w:p w:rsidR="0041045F" w:rsidRPr="0041045F" w:rsidRDefault="0041045F" w:rsidP="00A84149">
      <w:pPr>
        <w:pStyle w:val="ListParagraph"/>
        <w:numPr>
          <w:ilvl w:val="0"/>
          <w:numId w:val="23"/>
        </w:numPr>
        <w:spacing w:after="0"/>
        <w:ind w:right="-714"/>
        <w:jc w:val="left"/>
        <w:rPr>
          <w:rFonts w:cs="Arial"/>
          <w:color w:val="000000"/>
        </w:rPr>
      </w:pPr>
      <w:r w:rsidRPr="0041045F">
        <w:rPr>
          <w:rFonts w:cs="Arial"/>
          <w:color w:val="000000"/>
        </w:rPr>
        <w:t xml:space="preserve">Deferral, suspension or cancellation of enrolment may affect the student’s visa. </w:t>
      </w:r>
    </w:p>
    <w:p w:rsidR="0041045F" w:rsidRPr="0041045F" w:rsidRDefault="0041045F" w:rsidP="00A84149">
      <w:pPr>
        <w:pStyle w:val="ListParagraph"/>
        <w:numPr>
          <w:ilvl w:val="0"/>
          <w:numId w:val="23"/>
        </w:numPr>
        <w:spacing w:after="0"/>
        <w:ind w:right="-714"/>
        <w:jc w:val="left"/>
        <w:rPr>
          <w:rFonts w:cs="Arial"/>
          <w:color w:val="000000"/>
        </w:rPr>
      </w:pPr>
      <w:r w:rsidRPr="0041045F">
        <w:rPr>
          <w:rFonts w:cs="Arial"/>
          <w:color w:val="000000"/>
        </w:rPr>
        <w:t>If an international student’s enrolment is suspended for more than six months, the student</w:t>
      </w:r>
      <w:r w:rsidR="00C029DF">
        <w:rPr>
          <w:rFonts w:cs="Arial"/>
          <w:color w:val="000000"/>
        </w:rPr>
        <w:t>’s visa may be cancelled by the Department of Home Affairs</w:t>
      </w:r>
      <w:r w:rsidRPr="0041045F">
        <w:rPr>
          <w:rFonts w:cs="Arial"/>
          <w:color w:val="000000"/>
        </w:rPr>
        <w:t xml:space="preserve">. </w:t>
      </w:r>
    </w:p>
    <w:p w:rsidR="0041045F" w:rsidRPr="0041045F" w:rsidRDefault="0041045F" w:rsidP="00A84149">
      <w:pPr>
        <w:pStyle w:val="ListParagraph"/>
        <w:numPr>
          <w:ilvl w:val="0"/>
          <w:numId w:val="23"/>
        </w:numPr>
        <w:spacing w:after="0"/>
        <w:ind w:right="-714"/>
        <w:jc w:val="left"/>
        <w:rPr>
          <w:rFonts w:cs="Arial"/>
          <w:color w:val="000000"/>
        </w:rPr>
      </w:pPr>
      <w:r w:rsidRPr="0041045F">
        <w:rPr>
          <w:rFonts w:cs="Arial"/>
          <w:color w:val="000000"/>
        </w:rPr>
        <w:t>Upon deferral, suspension or cancellation of a student’s course any outstanding fees for tuition that has already been provided remain due and must be paid in full. Students continuing their study after returning from deferment or suspension of studies must continue to pay as per the scheduled dates in their payment plan.</w:t>
      </w:r>
    </w:p>
    <w:p w:rsidR="00341FBA" w:rsidRDefault="00341FBA" w:rsidP="00A84149">
      <w:pPr>
        <w:ind w:right="-613"/>
        <w:jc w:val="left"/>
        <w:rPr>
          <w:color w:val="000001"/>
        </w:rPr>
      </w:pPr>
    </w:p>
    <w:p w:rsidR="00341FBA" w:rsidRDefault="007539A1" w:rsidP="00ED6DF7">
      <w:pPr>
        <w:ind w:right="-613"/>
        <w:jc w:val="left"/>
        <w:rPr>
          <w:rFonts w:cstheme="minorHAnsi"/>
        </w:rPr>
      </w:pPr>
      <w:r w:rsidRPr="00074442">
        <w:rPr>
          <w:color w:val="000001"/>
        </w:rPr>
        <w:t xml:space="preserve">ACOT’s management and staff are committed to assessing all applications for course deferments of </w:t>
      </w:r>
      <w:r w:rsidR="0041045F" w:rsidRPr="00074442">
        <w:rPr>
          <w:color w:val="000001"/>
        </w:rPr>
        <w:t>s</w:t>
      </w:r>
      <w:r w:rsidRPr="00074442">
        <w:rPr>
          <w:color w:val="000001"/>
        </w:rPr>
        <w:t>tudy ensuring that students within the process are informed of their rights and provided with due care and where relevant opportunities of appeal.</w:t>
      </w:r>
      <w:bookmarkStart w:id="83" w:name="_Toc228102562"/>
    </w:p>
    <w:p w:rsidR="007539A1" w:rsidRPr="00C029DF" w:rsidRDefault="00C029DF" w:rsidP="00A84149">
      <w:pPr>
        <w:pStyle w:val="Heading1"/>
        <w:spacing w:before="0"/>
        <w:jc w:val="left"/>
        <w:rPr>
          <w:rFonts w:asciiTheme="minorHAnsi" w:hAnsiTheme="minorHAnsi" w:cstheme="minorHAnsi"/>
          <w:color w:val="auto"/>
        </w:rPr>
      </w:pPr>
      <w:bookmarkStart w:id="84" w:name="_Toc511836477"/>
      <w:r>
        <w:rPr>
          <w:rFonts w:asciiTheme="minorHAnsi" w:hAnsiTheme="minorHAnsi" w:cstheme="minorHAnsi"/>
          <w:color w:val="auto"/>
        </w:rPr>
        <w:t>2</w:t>
      </w:r>
      <w:r w:rsidR="00CC0F79" w:rsidRPr="00C029DF">
        <w:rPr>
          <w:rFonts w:asciiTheme="minorHAnsi" w:hAnsiTheme="minorHAnsi" w:cstheme="minorHAnsi"/>
          <w:color w:val="auto"/>
        </w:rPr>
        <w:t>0</w:t>
      </w:r>
      <w:r w:rsidR="00136B96" w:rsidRPr="00C029DF">
        <w:rPr>
          <w:rFonts w:asciiTheme="minorHAnsi" w:hAnsiTheme="minorHAnsi" w:cstheme="minorHAnsi"/>
          <w:color w:val="auto"/>
        </w:rPr>
        <w:t>.0</w:t>
      </w:r>
      <w:r w:rsidR="00136B96" w:rsidRPr="00C029DF">
        <w:rPr>
          <w:rFonts w:asciiTheme="minorHAnsi" w:hAnsiTheme="minorHAnsi" w:cstheme="minorHAnsi"/>
          <w:color w:val="auto"/>
        </w:rPr>
        <w:tab/>
      </w:r>
      <w:r w:rsidR="007539A1" w:rsidRPr="00C029DF">
        <w:rPr>
          <w:rFonts w:asciiTheme="minorHAnsi" w:hAnsiTheme="minorHAnsi" w:cstheme="minorHAnsi"/>
          <w:color w:val="auto"/>
        </w:rPr>
        <w:t>Transfer of student enrolment</w:t>
      </w:r>
      <w:bookmarkEnd w:id="83"/>
      <w:bookmarkEnd w:id="84"/>
    </w:p>
    <w:p w:rsidR="007539A1" w:rsidRPr="005558AE" w:rsidRDefault="007539A1" w:rsidP="00A84149">
      <w:pPr>
        <w:spacing w:after="120"/>
        <w:jc w:val="left"/>
      </w:pPr>
      <w:r w:rsidRPr="005558AE">
        <w:rPr>
          <w:color w:val="000001"/>
          <w:spacing w:val="-6"/>
        </w:rPr>
        <w:t>ACOT’s enrolment staff will only enrol students transferring from another international provider where the student has completed more than six months of their principal course with the other provider or  if less than six months where :</w:t>
      </w:r>
    </w:p>
    <w:p w:rsidR="007539A1" w:rsidRPr="005558AE" w:rsidRDefault="007539A1" w:rsidP="00A84149">
      <w:pPr>
        <w:pStyle w:val="ListParagraph"/>
        <w:numPr>
          <w:ilvl w:val="0"/>
          <w:numId w:val="14"/>
        </w:numPr>
        <w:jc w:val="left"/>
      </w:pPr>
      <w:r w:rsidRPr="005558AE">
        <w:t>The original registered provider has ceased to be registered o</w:t>
      </w:r>
      <w:r w:rsidR="00D914C8" w:rsidRPr="005558AE">
        <w:t>r</w:t>
      </w:r>
      <w:r w:rsidRPr="005558AE">
        <w:t xml:space="preserve"> the course has ceased to be registered.</w:t>
      </w:r>
    </w:p>
    <w:p w:rsidR="007539A1" w:rsidRPr="005558AE" w:rsidRDefault="007539A1" w:rsidP="00A84149">
      <w:pPr>
        <w:pStyle w:val="ListParagraph"/>
        <w:numPr>
          <w:ilvl w:val="0"/>
          <w:numId w:val="14"/>
        </w:numPr>
        <w:jc w:val="left"/>
      </w:pPr>
      <w:r w:rsidRPr="005558AE">
        <w:t xml:space="preserve">The original registered provider has provided a written letter of release </w:t>
      </w:r>
    </w:p>
    <w:p w:rsidR="007539A1" w:rsidRPr="005558AE" w:rsidRDefault="007539A1" w:rsidP="00A84149">
      <w:pPr>
        <w:pStyle w:val="ListParagraph"/>
        <w:numPr>
          <w:ilvl w:val="0"/>
          <w:numId w:val="14"/>
        </w:numPr>
        <w:jc w:val="left"/>
      </w:pPr>
      <w:r w:rsidRPr="005558AE">
        <w:lastRenderedPageBreak/>
        <w:t>The original registered provider has a had a sanction imposed on its registration by the Australian Government that prevents the student from continuing his or her principal course, or any government sponsor of the student considers the change to be in the student’s best interest and has provided written support for that change.</w:t>
      </w:r>
    </w:p>
    <w:p w:rsidR="007539A1" w:rsidRPr="005558AE" w:rsidRDefault="007539A1" w:rsidP="00A84149">
      <w:pPr>
        <w:pStyle w:val="ListParagraph"/>
        <w:numPr>
          <w:ilvl w:val="0"/>
          <w:numId w:val="14"/>
        </w:numPr>
        <w:spacing w:after="120"/>
        <w:jc w:val="left"/>
      </w:pPr>
      <w:r w:rsidRPr="005558AE">
        <w:t>Any government sponsor of the student deems that a transfer is in the student’s best interest and supports the transfer request in writing.</w:t>
      </w:r>
    </w:p>
    <w:p w:rsidR="007539A1" w:rsidRPr="005558AE" w:rsidRDefault="007539A1" w:rsidP="00A84149">
      <w:pPr>
        <w:spacing w:after="0"/>
        <w:jc w:val="left"/>
        <w:rPr>
          <w:rStyle w:val="Strong"/>
        </w:rPr>
      </w:pPr>
      <w:r w:rsidRPr="005558AE">
        <w:rPr>
          <w:rStyle w:val="Strong"/>
        </w:rPr>
        <w:t>ACOT does not actively encourage students to transfer to or from other providers.</w:t>
      </w:r>
    </w:p>
    <w:p w:rsidR="007539A1" w:rsidRPr="005558AE" w:rsidRDefault="007539A1" w:rsidP="00A84149">
      <w:pPr>
        <w:spacing w:after="120"/>
        <w:jc w:val="left"/>
      </w:pPr>
      <w:r w:rsidRPr="005558AE">
        <w:rPr>
          <w:color w:val="000001"/>
        </w:rPr>
        <w:t xml:space="preserve">When a student requests a transfer of their enrolment to another registered provider, prior to completing 6 months of their principal course ACOT's enrolment staff member will provide the student with advice on ACOT’s procedures for applying for course transfer, including the need to formalise the request in writing stating the reasons for which they desire to transfer their course enrolment to another provider. The student will also be asked to provide a copy of the letter of offer from the other provider. ACOT may refuse an application for transfer where a transfer is considered detrimental to the student’s study progress. ACOT will refuse to approve the transfer if the student has been or is in the process of being reported to </w:t>
      </w:r>
      <w:r w:rsidR="00CE707D">
        <w:rPr>
          <w:color w:val="000001"/>
        </w:rPr>
        <w:t>DHA</w:t>
      </w:r>
      <w:r w:rsidRPr="005558AE">
        <w:rPr>
          <w:color w:val="000001"/>
        </w:rPr>
        <w:t xml:space="preserve"> for failing to meet visa requirements.</w:t>
      </w:r>
    </w:p>
    <w:p w:rsidR="007539A1" w:rsidRPr="005558AE" w:rsidRDefault="007539A1" w:rsidP="00A84149">
      <w:pPr>
        <w:spacing w:after="120"/>
        <w:jc w:val="left"/>
      </w:pPr>
      <w:r w:rsidRPr="005558AE">
        <w:rPr>
          <w:color w:val="000001"/>
        </w:rPr>
        <w:t xml:space="preserve">The letter of release must be issued at no cost to the student. The student must be advised to contact </w:t>
      </w:r>
      <w:r w:rsidR="00CE707D">
        <w:rPr>
          <w:color w:val="000001"/>
        </w:rPr>
        <w:t>DHA</w:t>
      </w:r>
      <w:r w:rsidRPr="005558AE">
        <w:rPr>
          <w:color w:val="000001"/>
        </w:rPr>
        <w:t xml:space="preserve"> for their VISA requirements.</w:t>
      </w:r>
    </w:p>
    <w:p w:rsidR="007539A1" w:rsidRPr="005558AE" w:rsidRDefault="007539A1" w:rsidP="00A84149">
      <w:pPr>
        <w:spacing w:after="120"/>
        <w:jc w:val="left"/>
      </w:pPr>
      <w:r w:rsidRPr="005558AE">
        <w:rPr>
          <w:color w:val="000001"/>
        </w:rPr>
        <w:t xml:space="preserve">In cases where transfer within the </w:t>
      </w:r>
      <w:r w:rsidR="00D769A9" w:rsidRPr="005558AE">
        <w:rPr>
          <w:color w:val="000001"/>
        </w:rPr>
        <w:t>6-month</w:t>
      </w:r>
      <w:r w:rsidRPr="005558AE">
        <w:rPr>
          <w:color w:val="000001"/>
        </w:rPr>
        <w:t xml:space="preserve"> period is not approved by ACOT, students will be notified and given 20 working days to access ACOT’s internal complaints and appeals process (Student Complaints and Appeals Procedure). </w:t>
      </w:r>
    </w:p>
    <w:p w:rsidR="007539A1" w:rsidRPr="00C029DF" w:rsidRDefault="00C029DF" w:rsidP="00A84149">
      <w:pPr>
        <w:pStyle w:val="Heading1"/>
        <w:spacing w:before="0"/>
        <w:jc w:val="left"/>
        <w:rPr>
          <w:rFonts w:asciiTheme="minorHAnsi" w:hAnsiTheme="minorHAnsi" w:cstheme="minorHAnsi"/>
          <w:color w:val="auto"/>
        </w:rPr>
      </w:pPr>
      <w:bookmarkStart w:id="85" w:name="_Toc228102563"/>
      <w:bookmarkStart w:id="86" w:name="_Toc511836478"/>
      <w:r>
        <w:rPr>
          <w:rFonts w:asciiTheme="minorHAnsi" w:hAnsiTheme="minorHAnsi" w:cstheme="minorHAnsi"/>
          <w:color w:val="auto"/>
        </w:rPr>
        <w:t>2</w:t>
      </w:r>
      <w:r w:rsidR="00CC0F79" w:rsidRPr="00C029DF">
        <w:rPr>
          <w:rFonts w:asciiTheme="minorHAnsi" w:hAnsiTheme="minorHAnsi" w:cstheme="minorHAnsi"/>
          <w:color w:val="auto"/>
        </w:rPr>
        <w:t>1</w:t>
      </w:r>
      <w:r w:rsidR="009E0DC6" w:rsidRPr="00C029DF">
        <w:rPr>
          <w:rFonts w:asciiTheme="minorHAnsi" w:hAnsiTheme="minorHAnsi" w:cstheme="minorHAnsi"/>
          <w:color w:val="auto"/>
        </w:rPr>
        <w:t>.0</w:t>
      </w:r>
      <w:r w:rsidR="009E0DC6" w:rsidRPr="00C029DF">
        <w:rPr>
          <w:rFonts w:asciiTheme="minorHAnsi" w:hAnsiTheme="minorHAnsi" w:cstheme="minorHAnsi"/>
          <w:color w:val="auto"/>
        </w:rPr>
        <w:tab/>
      </w:r>
      <w:r w:rsidR="007539A1" w:rsidRPr="00C029DF">
        <w:rPr>
          <w:rFonts w:asciiTheme="minorHAnsi" w:hAnsiTheme="minorHAnsi" w:cstheme="minorHAnsi"/>
          <w:color w:val="auto"/>
        </w:rPr>
        <w:t>Refund Policy</w:t>
      </w:r>
      <w:bookmarkEnd w:id="85"/>
      <w:bookmarkEnd w:id="86"/>
    </w:p>
    <w:p w:rsidR="007539A1" w:rsidRPr="00C029DF" w:rsidRDefault="00C029DF" w:rsidP="00A84149">
      <w:pPr>
        <w:pStyle w:val="Heading2"/>
        <w:spacing w:before="0"/>
        <w:jc w:val="left"/>
        <w:rPr>
          <w:rFonts w:asciiTheme="minorHAnsi" w:hAnsiTheme="minorHAnsi" w:cstheme="minorHAnsi"/>
          <w:color w:val="auto"/>
          <w:sz w:val="24"/>
          <w:szCs w:val="24"/>
        </w:rPr>
      </w:pPr>
      <w:bookmarkStart w:id="87" w:name="_Toc511836479"/>
      <w:r w:rsidRPr="00C029DF">
        <w:rPr>
          <w:rFonts w:asciiTheme="minorHAnsi" w:hAnsiTheme="minorHAnsi" w:cstheme="minorHAnsi"/>
          <w:color w:val="auto"/>
          <w:sz w:val="24"/>
          <w:szCs w:val="24"/>
        </w:rPr>
        <w:t>2</w:t>
      </w:r>
      <w:r w:rsidR="00CC0F79" w:rsidRPr="00C029DF">
        <w:rPr>
          <w:rFonts w:asciiTheme="minorHAnsi" w:hAnsiTheme="minorHAnsi" w:cstheme="minorHAnsi"/>
          <w:color w:val="auto"/>
          <w:sz w:val="24"/>
          <w:szCs w:val="24"/>
        </w:rPr>
        <w:t>1</w:t>
      </w:r>
      <w:r w:rsidR="001A4840" w:rsidRPr="00C029DF">
        <w:rPr>
          <w:rFonts w:asciiTheme="minorHAnsi" w:hAnsiTheme="minorHAnsi" w:cstheme="minorHAnsi"/>
          <w:color w:val="auto"/>
          <w:sz w:val="24"/>
          <w:szCs w:val="24"/>
        </w:rPr>
        <w:t>.1</w:t>
      </w:r>
      <w:r w:rsidR="001A4840" w:rsidRPr="00C029DF">
        <w:rPr>
          <w:rFonts w:asciiTheme="minorHAnsi" w:hAnsiTheme="minorHAnsi" w:cstheme="minorHAnsi"/>
          <w:color w:val="auto"/>
          <w:sz w:val="24"/>
          <w:szCs w:val="24"/>
        </w:rPr>
        <w:tab/>
      </w:r>
      <w:r w:rsidR="007539A1" w:rsidRPr="00C029DF">
        <w:rPr>
          <w:rFonts w:asciiTheme="minorHAnsi" w:hAnsiTheme="minorHAnsi" w:cstheme="minorHAnsi"/>
          <w:color w:val="auto"/>
          <w:sz w:val="24"/>
          <w:szCs w:val="24"/>
        </w:rPr>
        <w:t>Full refund of Tuition Fees</w:t>
      </w:r>
      <w:bookmarkEnd w:id="87"/>
      <w:r w:rsidR="007539A1" w:rsidRPr="00C029DF">
        <w:rPr>
          <w:rFonts w:asciiTheme="minorHAnsi" w:hAnsiTheme="minorHAnsi" w:cstheme="minorHAnsi"/>
          <w:color w:val="auto"/>
          <w:sz w:val="24"/>
          <w:szCs w:val="24"/>
        </w:rPr>
        <w:t xml:space="preserve"> </w:t>
      </w:r>
    </w:p>
    <w:p w:rsidR="006E4A2A" w:rsidRPr="00027AD8" w:rsidRDefault="006E4A2A" w:rsidP="00A84149">
      <w:pPr>
        <w:autoSpaceDE w:val="0"/>
        <w:autoSpaceDN w:val="0"/>
        <w:adjustRightInd w:val="0"/>
        <w:spacing w:after="120"/>
        <w:rPr>
          <w:b/>
          <w:lang w:val="en-US"/>
        </w:rPr>
      </w:pPr>
      <w:r w:rsidRPr="00027AD8">
        <w:rPr>
          <w:b/>
          <w:lang w:val="en-US"/>
        </w:rPr>
        <w:t>The Australian College of Trade Pty Ltd will make a full refund of course fees paid in the following circumstances:</w:t>
      </w:r>
    </w:p>
    <w:p w:rsidR="006E4A2A" w:rsidRPr="00027AD8" w:rsidRDefault="006E4A2A" w:rsidP="00A84149">
      <w:pPr>
        <w:pStyle w:val="NoSpacing"/>
        <w:numPr>
          <w:ilvl w:val="0"/>
          <w:numId w:val="19"/>
        </w:numPr>
        <w:tabs>
          <w:tab w:val="left" w:pos="342"/>
        </w:tabs>
        <w:spacing w:line="276" w:lineRule="auto"/>
        <w:ind w:left="162" w:firstLine="0"/>
        <w:rPr>
          <w:lang w:val="en-US"/>
        </w:rPr>
      </w:pPr>
      <w:r w:rsidRPr="00027AD8">
        <w:rPr>
          <w:lang w:val="en-US"/>
        </w:rPr>
        <w:t>Application for a</w:t>
      </w:r>
      <w:r>
        <w:rPr>
          <w:lang w:val="en-US"/>
        </w:rPr>
        <w:t>n initial</w:t>
      </w:r>
      <w:r w:rsidRPr="00027AD8">
        <w:rPr>
          <w:lang w:val="en-US"/>
        </w:rPr>
        <w:t xml:space="preserve"> student visa is unsuccessful. </w:t>
      </w:r>
    </w:p>
    <w:p w:rsidR="006E4A2A" w:rsidRPr="00027AD8" w:rsidRDefault="006E4A2A" w:rsidP="00A84149">
      <w:pPr>
        <w:pStyle w:val="NoSpacing"/>
        <w:numPr>
          <w:ilvl w:val="0"/>
          <w:numId w:val="20"/>
        </w:numPr>
        <w:tabs>
          <w:tab w:val="left" w:pos="342"/>
        </w:tabs>
        <w:spacing w:line="276" w:lineRule="auto"/>
        <w:rPr>
          <w:lang w:val="en-US"/>
        </w:rPr>
      </w:pPr>
      <w:r w:rsidRPr="00027AD8">
        <w:rPr>
          <w:lang w:val="en-US"/>
        </w:rPr>
        <w:t>In this case the Australian College of Trade Pty Ltd, reserves the right to retain the application fee of A$250. A request for refund in writing and proof of visa refusal from the Australian Government must be sent to the Australian College of Trade Pty Ltd upon visa refusal to claim a refund of course tuition fees. This refund of course tuition fees will be paid to the applicant within 28 days of acceptance of the claim.</w:t>
      </w:r>
    </w:p>
    <w:p w:rsidR="006E4A2A" w:rsidRPr="00027AD8" w:rsidRDefault="006E4A2A" w:rsidP="00A84149">
      <w:pPr>
        <w:pStyle w:val="NoSpacing"/>
        <w:numPr>
          <w:ilvl w:val="0"/>
          <w:numId w:val="19"/>
        </w:numPr>
        <w:tabs>
          <w:tab w:val="left" w:pos="342"/>
        </w:tabs>
        <w:spacing w:line="276" w:lineRule="auto"/>
        <w:ind w:left="162" w:firstLine="0"/>
        <w:rPr>
          <w:lang w:val="en-US"/>
        </w:rPr>
      </w:pPr>
      <w:r>
        <w:rPr>
          <w:lang w:val="en-US"/>
        </w:rPr>
        <w:t>The Australian College of Trade reserves the right to cancel or postpone any course prior to its scheduled commencement date. In such circumstances</w:t>
      </w:r>
      <w:r w:rsidRPr="00027AD8">
        <w:rPr>
          <w:lang w:val="en-US"/>
        </w:rPr>
        <w:t xml:space="preserve">: </w:t>
      </w:r>
    </w:p>
    <w:p w:rsidR="006E4A2A" w:rsidRDefault="006E4A2A" w:rsidP="00A84149">
      <w:pPr>
        <w:spacing w:after="0"/>
        <w:jc w:val="left"/>
        <w:rPr>
          <w:lang w:val="en-US"/>
        </w:rPr>
      </w:pPr>
      <w:r w:rsidRPr="00027AD8">
        <w:rPr>
          <w:lang w:val="en-US"/>
        </w:rPr>
        <w:t xml:space="preserve">A full refund of course tuition fees will be made within 14 days of the date the course ceases to be offered by ACOT  </w:t>
      </w:r>
    </w:p>
    <w:p w:rsidR="007539A1" w:rsidRPr="00C029DF" w:rsidRDefault="00C029DF" w:rsidP="00A84149">
      <w:pPr>
        <w:pStyle w:val="Heading2"/>
        <w:spacing w:before="120"/>
        <w:jc w:val="left"/>
        <w:rPr>
          <w:rFonts w:asciiTheme="minorHAnsi" w:hAnsiTheme="minorHAnsi" w:cstheme="minorHAnsi"/>
          <w:color w:val="auto"/>
          <w:sz w:val="24"/>
          <w:szCs w:val="24"/>
        </w:rPr>
      </w:pPr>
      <w:bookmarkStart w:id="88" w:name="_Toc511836480"/>
      <w:r>
        <w:rPr>
          <w:rFonts w:asciiTheme="minorHAnsi" w:hAnsiTheme="minorHAnsi" w:cstheme="minorHAnsi"/>
          <w:color w:val="auto"/>
          <w:sz w:val="24"/>
          <w:szCs w:val="24"/>
        </w:rPr>
        <w:t>2</w:t>
      </w:r>
      <w:r w:rsidR="00CC0F79" w:rsidRPr="00C029DF">
        <w:rPr>
          <w:rFonts w:asciiTheme="minorHAnsi" w:hAnsiTheme="minorHAnsi" w:cstheme="minorHAnsi"/>
          <w:color w:val="auto"/>
          <w:sz w:val="24"/>
          <w:szCs w:val="24"/>
        </w:rPr>
        <w:t>1</w:t>
      </w:r>
      <w:r w:rsidR="00ED76C3" w:rsidRPr="00C029DF">
        <w:rPr>
          <w:rFonts w:asciiTheme="minorHAnsi" w:hAnsiTheme="minorHAnsi" w:cstheme="minorHAnsi"/>
          <w:color w:val="auto"/>
          <w:sz w:val="24"/>
          <w:szCs w:val="24"/>
        </w:rPr>
        <w:t>.2</w:t>
      </w:r>
      <w:r w:rsidR="00ED76C3" w:rsidRPr="00C029DF">
        <w:rPr>
          <w:rFonts w:asciiTheme="minorHAnsi" w:hAnsiTheme="minorHAnsi" w:cstheme="minorHAnsi"/>
          <w:color w:val="auto"/>
          <w:sz w:val="24"/>
          <w:szCs w:val="24"/>
        </w:rPr>
        <w:tab/>
      </w:r>
      <w:r w:rsidR="007539A1" w:rsidRPr="00C029DF">
        <w:rPr>
          <w:rFonts w:asciiTheme="minorHAnsi" w:hAnsiTheme="minorHAnsi" w:cstheme="minorHAnsi"/>
          <w:color w:val="auto"/>
          <w:sz w:val="24"/>
          <w:szCs w:val="24"/>
        </w:rPr>
        <w:t>Partial refund of Tuition fees</w:t>
      </w:r>
      <w:bookmarkEnd w:id="88"/>
      <w:r w:rsidR="007539A1" w:rsidRPr="00C029DF">
        <w:rPr>
          <w:rFonts w:asciiTheme="minorHAnsi" w:hAnsiTheme="minorHAnsi" w:cstheme="minorHAnsi"/>
          <w:color w:val="auto"/>
          <w:sz w:val="24"/>
          <w:szCs w:val="24"/>
        </w:rPr>
        <w:t xml:space="preserve"> </w:t>
      </w:r>
    </w:p>
    <w:p w:rsidR="006E4A2A" w:rsidRDefault="006E4A2A" w:rsidP="00A84149">
      <w:pPr>
        <w:pStyle w:val="NoSpacing"/>
        <w:spacing w:line="276" w:lineRule="auto"/>
        <w:rPr>
          <w:lang w:val="en-US"/>
        </w:rPr>
      </w:pPr>
      <w:r w:rsidRPr="00ED29FC">
        <w:rPr>
          <w:lang w:val="en-US"/>
        </w:rPr>
        <w:t xml:space="preserve">The Australian College of Trade Pty Ltd will make a partial refund of tuition fees </w:t>
      </w:r>
      <w:r>
        <w:rPr>
          <w:lang w:val="en-US"/>
        </w:rPr>
        <w:t>to students who wish to withdraw provided writ</w:t>
      </w:r>
      <w:r w:rsidRPr="00ED29FC">
        <w:rPr>
          <w:lang w:val="en-US"/>
        </w:rPr>
        <w:t>ten notice of withdrawal is received from a candidate at least 28 days prior to the initial course commencement</w:t>
      </w:r>
      <w:r>
        <w:rPr>
          <w:lang w:val="en-US"/>
        </w:rPr>
        <w:t xml:space="preserve">. </w:t>
      </w:r>
    </w:p>
    <w:p w:rsidR="006E4A2A" w:rsidRDefault="006E4A2A" w:rsidP="00A84149">
      <w:pPr>
        <w:pStyle w:val="NoSpacing"/>
        <w:spacing w:line="276" w:lineRule="auto"/>
        <w:rPr>
          <w:lang w:val="en-US"/>
        </w:rPr>
      </w:pPr>
      <w:r w:rsidRPr="00DD5180">
        <w:rPr>
          <w:lang w:val="en-US"/>
        </w:rPr>
        <w:t xml:space="preserve">Maximum partial refund of the first term’s fees will be </w:t>
      </w:r>
      <w:r>
        <w:rPr>
          <w:lang w:val="en-US"/>
        </w:rPr>
        <w:t xml:space="preserve">refunded </w:t>
      </w:r>
      <w:r w:rsidRPr="00DD5180">
        <w:rPr>
          <w:lang w:val="en-US"/>
        </w:rPr>
        <w:t xml:space="preserve">less application fee of A$250. Where a student has not paid </w:t>
      </w:r>
      <w:r>
        <w:rPr>
          <w:lang w:val="en-US"/>
        </w:rPr>
        <w:t xml:space="preserve">the </w:t>
      </w:r>
      <w:r w:rsidRPr="00DD5180">
        <w:rPr>
          <w:lang w:val="en-US"/>
        </w:rPr>
        <w:t xml:space="preserve">full course fees at date of withdrawal they will still be liable for 50% of the first term’s fees plus the application fee. </w:t>
      </w:r>
    </w:p>
    <w:p w:rsidR="007539A1" w:rsidRPr="00C029DF" w:rsidRDefault="00C029DF" w:rsidP="00A84149">
      <w:pPr>
        <w:pStyle w:val="Heading2"/>
        <w:spacing w:before="120"/>
        <w:jc w:val="left"/>
        <w:rPr>
          <w:rFonts w:asciiTheme="minorHAnsi" w:hAnsiTheme="minorHAnsi" w:cstheme="minorHAnsi"/>
          <w:color w:val="auto"/>
          <w:sz w:val="24"/>
          <w:szCs w:val="24"/>
        </w:rPr>
      </w:pPr>
      <w:bookmarkStart w:id="89" w:name="_Toc511836481"/>
      <w:r>
        <w:rPr>
          <w:rFonts w:asciiTheme="minorHAnsi" w:hAnsiTheme="minorHAnsi" w:cstheme="minorHAnsi"/>
          <w:color w:val="auto"/>
          <w:sz w:val="24"/>
          <w:szCs w:val="24"/>
        </w:rPr>
        <w:t>2</w:t>
      </w:r>
      <w:r w:rsidR="00CC0F79" w:rsidRPr="00C029DF">
        <w:rPr>
          <w:rFonts w:asciiTheme="minorHAnsi" w:hAnsiTheme="minorHAnsi" w:cstheme="minorHAnsi"/>
          <w:color w:val="auto"/>
          <w:sz w:val="24"/>
          <w:szCs w:val="24"/>
        </w:rPr>
        <w:t>1</w:t>
      </w:r>
      <w:r w:rsidR="00014133" w:rsidRPr="00C029DF">
        <w:rPr>
          <w:rFonts w:asciiTheme="minorHAnsi" w:hAnsiTheme="minorHAnsi" w:cstheme="minorHAnsi"/>
          <w:color w:val="auto"/>
          <w:sz w:val="24"/>
          <w:szCs w:val="24"/>
        </w:rPr>
        <w:t>.</w:t>
      </w:r>
      <w:r w:rsidR="00ED76C3" w:rsidRPr="00C029DF">
        <w:rPr>
          <w:rFonts w:asciiTheme="minorHAnsi" w:hAnsiTheme="minorHAnsi" w:cstheme="minorHAnsi"/>
          <w:color w:val="auto"/>
          <w:sz w:val="24"/>
          <w:szCs w:val="24"/>
        </w:rPr>
        <w:t>3</w:t>
      </w:r>
      <w:r w:rsidR="00ED76C3" w:rsidRPr="00C029DF">
        <w:rPr>
          <w:rFonts w:asciiTheme="minorHAnsi" w:hAnsiTheme="minorHAnsi" w:cstheme="minorHAnsi"/>
          <w:color w:val="auto"/>
          <w:sz w:val="24"/>
          <w:szCs w:val="24"/>
        </w:rPr>
        <w:tab/>
      </w:r>
      <w:r w:rsidR="007539A1" w:rsidRPr="00C029DF">
        <w:rPr>
          <w:rFonts w:asciiTheme="minorHAnsi" w:hAnsiTheme="minorHAnsi" w:cstheme="minorHAnsi"/>
          <w:color w:val="auto"/>
          <w:sz w:val="24"/>
          <w:szCs w:val="24"/>
        </w:rPr>
        <w:t>No Fee Refund</w:t>
      </w:r>
      <w:bookmarkEnd w:id="89"/>
    </w:p>
    <w:p w:rsidR="007539A1" w:rsidRPr="005558AE" w:rsidRDefault="007539A1" w:rsidP="00A84149">
      <w:pPr>
        <w:jc w:val="left"/>
        <w:rPr>
          <w:color w:val="000001"/>
        </w:rPr>
      </w:pPr>
      <w:r w:rsidRPr="005558AE">
        <w:rPr>
          <w:color w:val="000001"/>
        </w:rPr>
        <w:t>ACOT will not make any refunds in the following cases</w:t>
      </w:r>
      <w:r w:rsidR="00D67960" w:rsidRPr="005558AE">
        <w:rPr>
          <w:color w:val="000001"/>
        </w:rPr>
        <w:t>:</w:t>
      </w:r>
    </w:p>
    <w:p w:rsidR="006E4A2A" w:rsidRPr="00D956BC" w:rsidRDefault="006E4A2A" w:rsidP="00A84149">
      <w:pPr>
        <w:pStyle w:val="NoSpacing"/>
        <w:numPr>
          <w:ilvl w:val="0"/>
          <w:numId w:val="15"/>
        </w:numPr>
        <w:spacing w:line="276" w:lineRule="auto"/>
        <w:rPr>
          <w:lang w:val="en-US"/>
        </w:rPr>
      </w:pPr>
      <w:r>
        <w:rPr>
          <w:lang w:val="en-US"/>
        </w:rPr>
        <w:lastRenderedPageBreak/>
        <w:t xml:space="preserve">No refund will be paid where </w:t>
      </w:r>
      <w:r w:rsidRPr="00D956BC">
        <w:rPr>
          <w:lang w:val="en-US"/>
        </w:rPr>
        <w:t xml:space="preserve">written notice of withdrawal is received from a candidate </w:t>
      </w:r>
      <w:r>
        <w:rPr>
          <w:lang w:val="en-US"/>
        </w:rPr>
        <w:t xml:space="preserve">less than </w:t>
      </w:r>
      <w:r w:rsidRPr="00D956BC">
        <w:rPr>
          <w:lang w:val="en-US"/>
        </w:rPr>
        <w:t xml:space="preserve">28 days </w:t>
      </w:r>
      <w:r>
        <w:rPr>
          <w:lang w:val="en-US"/>
        </w:rPr>
        <w:t xml:space="preserve">from </w:t>
      </w:r>
      <w:r w:rsidRPr="00D956BC">
        <w:rPr>
          <w:lang w:val="en-US"/>
        </w:rPr>
        <w:t xml:space="preserve">course commencement or </w:t>
      </w:r>
      <w:r>
        <w:rPr>
          <w:lang w:val="en-US"/>
        </w:rPr>
        <w:t>once the course has commenced</w:t>
      </w:r>
      <w:r w:rsidRPr="00D956BC">
        <w:rPr>
          <w:lang w:val="en-US"/>
        </w:rPr>
        <w:t>.</w:t>
      </w:r>
    </w:p>
    <w:p w:rsidR="006E4A2A" w:rsidRPr="00D956BC" w:rsidRDefault="00D769A9" w:rsidP="00A84149">
      <w:pPr>
        <w:pStyle w:val="NoSpacing"/>
        <w:numPr>
          <w:ilvl w:val="0"/>
          <w:numId w:val="15"/>
        </w:numPr>
        <w:spacing w:line="276" w:lineRule="auto"/>
        <w:rPr>
          <w:lang w:val="en-US"/>
        </w:rPr>
      </w:pPr>
      <w:r w:rsidRPr="00D956BC">
        <w:rPr>
          <w:lang w:val="en-US"/>
        </w:rPr>
        <w:t>If</w:t>
      </w:r>
      <w:r w:rsidR="006E4A2A" w:rsidRPr="00D956BC">
        <w:rPr>
          <w:lang w:val="en-US"/>
        </w:rPr>
        <w:t xml:space="preserve"> an extension to your student visa is not granted a refund will not be issued. You are advised not to </w:t>
      </w:r>
      <w:r w:rsidR="006E4A2A" w:rsidRPr="00D956BC">
        <w:t>enrol</w:t>
      </w:r>
      <w:r w:rsidR="006E4A2A" w:rsidRPr="00D956BC">
        <w:rPr>
          <w:lang w:val="en-US"/>
        </w:rPr>
        <w:t xml:space="preserve"> if you believe </w:t>
      </w:r>
      <w:r w:rsidR="006E4A2A">
        <w:rPr>
          <w:lang w:val="en-US"/>
        </w:rPr>
        <w:t>your</w:t>
      </w:r>
      <w:r w:rsidR="006E4A2A" w:rsidRPr="00D956BC">
        <w:rPr>
          <w:lang w:val="en-US"/>
        </w:rPr>
        <w:t xml:space="preserve"> </w:t>
      </w:r>
      <w:r w:rsidR="006E4A2A">
        <w:rPr>
          <w:lang w:val="en-US"/>
        </w:rPr>
        <w:t xml:space="preserve">student </w:t>
      </w:r>
      <w:r w:rsidR="006E4A2A" w:rsidRPr="00D956BC">
        <w:rPr>
          <w:lang w:val="en-US"/>
        </w:rPr>
        <w:t xml:space="preserve">visa </w:t>
      </w:r>
      <w:r w:rsidR="006E4A2A">
        <w:rPr>
          <w:lang w:val="en-US"/>
        </w:rPr>
        <w:t>may</w:t>
      </w:r>
      <w:r w:rsidR="006E4A2A" w:rsidRPr="00D956BC">
        <w:rPr>
          <w:lang w:val="en-US"/>
        </w:rPr>
        <w:t xml:space="preserve"> not be extended.</w:t>
      </w:r>
    </w:p>
    <w:p w:rsidR="006E4A2A" w:rsidRDefault="006E4A2A" w:rsidP="00A84149">
      <w:pPr>
        <w:pStyle w:val="NoSpacing"/>
        <w:numPr>
          <w:ilvl w:val="0"/>
          <w:numId w:val="15"/>
        </w:numPr>
        <w:spacing w:line="276" w:lineRule="auto"/>
        <w:rPr>
          <w:lang w:val="en-US"/>
        </w:rPr>
      </w:pPr>
      <w:r>
        <w:rPr>
          <w:lang w:val="en-US"/>
        </w:rPr>
        <w:t xml:space="preserve">No refund will be paid to a student that seeks to transfer to another education provider </w:t>
      </w:r>
      <w:r w:rsidRPr="00D956BC">
        <w:rPr>
          <w:lang w:val="en-US"/>
        </w:rPr>
        <w:t xml:space="preserve">prior to completion of six </w:t>
      </w:r>
      <w:r w:rsidR="00D769A9" w:rsidRPr="00D956BC">
        <w:rPr>
          <w:lang w:val="en-US"/>
        </w:rPr>
        <w:t>months’</w:t>
      </w:r>
      <w:r w:rsidRPr="00D956BC">
        <w:rPr>
          <w:lang w:val="en-US"/>
        </w:rPr>
        <w:t xml:space="preserve"> study of the principal course</w:t>
      </w:r>
      <w:r>
        <w:rPr>
          <w:lang w:val="en-US"/>
        </w:rPr>
        <w:t xml:space="preserve"> enrolled. Students will not be granted approval for a transfer until all fees for which they are liable have been paid. </w:t>
      </w:r>
    </w:p>
    <w:p w:rsidR="006E4A2A" w:rsidRDefault="006E4A2A" w:rsidP="00A84149">
      <w:pPr>
        <w:pStyle w:val="NoSpacing"/>
        <w:numPr>
          <w:ilvl w:val="0"/>
          <w:numId w:val="15"/>
        </w:numPr>
        <w:spacing w:line="276" w:lineRule="auto"/>
        <w:rPr>
          <w:lang w:val="en-US"/>
        </w:rPr>
      </w:pPr>
      <w:r>
        <w:rPr>
          <w:lang w:val="en-US"/>
        </w:rPr>
        <w:t xml:space="preserve">Should a student’s enrolment be cancelled </w:t>
      </w:r>
      <w:r w:rsidRPr="00D956BC">
        <w:rPr>
          <w:lang w:val="en-US"/>
        </w:rPr>
        <w:t xml:space="preserve">because of infringement </w:t>
      </w:r>
      <w:r>
        <w:rPr>
          <w:lang w:val="en-US"/>
        </w:rPr>
        <w:t>of</w:t>
      </w:r>
      <w:r w:rsidRPr="00D956BC">
        <w:rPr>
          <w:lang w:val="en-US"/>
        </w:rPr>
        <w:t xml:space="preserve"> the Australian College of Trade Pty Ltd</w:t>
      </w:r>
      <w:r>
        <w:rPr>
          <w:lang w:val="en-US"/>
        </w:rPr>
        <w:t>’s</w:t>
      </w:r>
      <w:r w:rsidRPr="00D956BC">
        <w:rPr>
          <w:lang w:val="en-US"/>
        </w:rPr>
        <w:t xml:space="preserve"> disciplinary Policy or </w:t>
      </w:r>
      <w:r>
        <w:rPr>
          <w:lang w:val="en-US"/>
        </w:rPr>
        <w:t xml:space="preserve">for a </w:t>
      </w:r>
      <w:r w:rsidRPr="00D956BC">
        <w:rPr>
          <w:lang w:val="en-US"/>
        </w:rPr>
        <w:t xml:space="preserve">breach of student visa conditions, no refund of </w:t>
      </w:r>
      <w:r>
        <w:rPr>
          <w:lang w:val="en-US"/>
        </w:rPr>
        <w:t>current term fees will be p</w:t>
      </w:r>
      <w:r w:rsidRPr="00D956BC">
        <w:rPr>
          <w:lang w:val="en-US"/>
        </w:rPr>
        <w:t>aid</w:t>
      </w:r>
      <w:r>
        <w:rPr>
          <w:lang w:val="en-US"/>
        </w:rPr>
        <w:t>. Students who have not paid at the time of cancellation will still be liable to pay all outstanding fees.</w:t>
      </w:r>
    </w:p>
    <w:p w:rsidR="006E4A2A" w:rsidRPr="00C029DF" w:rsidRDefault="00C029DF" w:rsidP="00A84149">
      <w:pPr>
        <w:pStyle w:val="Heading2"/>
        <w:spacing w:before="120"/>
        <w:jc w:val="left"/>
        <w:rPr>
          <w:rFonts w:asciiTheme="minorHAnsi" w:hAnsiTheme="minorHAnsi" w:cstheme="minorHAnsi"/>
          <w:color w:val="auto"/>
          <w:sz w:val="24"/>
          <w:szCs w:val="24"/>
        </w:rPr>
      </w:pPr>
      <w:bookmarkStart w:id="90" w:name="_Toc511836482"/>
      <w:r>
        <w:rPr>
          <w:rFonts w:asciiTheme="minorHAnsi" w:hAnsiTheme="minorHAnsi" w:cstheme="minorHAnsi"/>
          <w:color w:val="auto"/>
          <w:sz w:val="24"/>
          <w:szCs w:val="24"/>
        </w:rPr>
        <w:t>2</w:t>
      </w:r>
      <w:r w:rsidR="00CC0F79" w:rsidRPr="00C029DF">
        <w:rPr>
          <w:rFonts w:asciiTheme="minorHAnsi" w:hAnsiTheme="minorHAnsi" w:cstheme="minorHAnsi"/>
          <w:color w:val="auto"/>
          <w:sz w:val="24"/>
          <w:szCs w:val="24"/>
        </w:rPr>
        <w:t>1</w:t>
      </w:r>
      <w:r w:rsidR="00ED76C3" w:rsidRPr="00C029DF">
        <w:rPr>
          <w:rFonts w:asciiTheme="minorHAnsi" w:hAnsiTheme="minorHAnsi" w:cstheme="minorHAnsi"/>
          <w:color w:val="auto"/>
          <w:sz w:val="24"/>
          <w:szCs w:val="24"/>
        </w:rPr>
        <w:t>.4</w:t>
      </w:r>
      <w:r w:rsidR="00ED76C3" w:rsidRPr="00C029DF">
        <w:rPr>
          <w:rFonts w:asciiTheme="minorHAnsi" w:hAnsiTheme="minorHAnsi" w:cstheme="minorHAnsi"/>
          <w:color w:val="auto"/>
          <w:sz w:val="24"/>
          <w:szCs w:val="24"/>
        </w:rPr>
        <w:tab/>
      </w:r>
      <w:r w:rsidR="006E4A2A" w:rsidRPr="00C029DF">
        <w:rPr>
          <w:rFonts w:asciiTheme="minorHAnsi" w:hAnsiTheme="minorHAnsi" w:cstheme="minorHAnsi"/>
          <w:color w:val="auto"/>
          <w:sz w:val="24"/>
          <w:szCs w:val="24"/>
        </w:rPr>
        <w:t>Refund Requests</w:t>
      </w:r>
      <w:bookmarkEnd w:id="90"/>
      <w:r w:rsidR="006E4A2A" w:rsidRPr="00C029DF">
        <w:rPr>
          <w:rFonts w:asciiTheme="minorHAnsi" w:hAnsiTheme="minorHAnsi" w:cstheme="minorHAnsi"/>
          <w:color w:val="auto"/>
          <w:sz w:val="24"/>
          <w:szCs w:val="24"/>
        </w:rPr>
        <w:t xml:space="preserve"> </w:t>
      </w:r>
    </w:p>
    <w:p w:rsidR="006E4A2A" w:rsidRPr="00D956BC" w:rsidRDefault="006E4A2A" w:rsidP="00A84149">
      <w:pPr>
        <w:pStyle w:val="NoSpacing"/>
        <w:spacing w:line="276" w:lineRule="auto"/>
        <w:rPr>
          <w:lang w:val="en-US"/>
        </w:rPr>
      </w:pPr>
      <w:r w:rsidRPr="00D956BC">
        <w:rPr>
          <w:lang w:val="en-US"/>
        </w:rPr>
        <w:t xml:space="preserve">Application for a refund of </w:t>
      </w:r>
      <w:r>
        <w:rPr>
          <w:lang w:val="en-US"/>
        </w:rPr>
        <w:t>f</w:t>
      </w:r>
      <w:r w:rsidRPr="00D956BC">
        <w:rPr>
          <w:lang w:val="en-US"/>
        </w:rPr>
        <w:t>ees in accordance with this Refund Policy must be made in writing, using the request for refund pro</w:t>
      </w:r>
      <w:r>
        <w:rPr>
          <w:lang w:val="en-US"/>
        </w:rPr>
        <w:t>-</w:t>
      </w:r>
      <w:r w:rsidRPr="00D956BC">
        <w:rPr>
          <w:lang w:val="en-US"/>
        </w:rPr>
        <w:t>forma</w:t>
      </w:r>
      <w:r>
        <w:rPr>
          <w:lang w:val="en-US"/>
        </w:rPr>
        <w:t xml:space="preserve"> ES0052</w:t>
      </w:r>
      <w:r w:rsidRPr="00D956BC">
        <w:rPr>
          <w:lang w:val="en-US"/>
        </w:rPr>
        <w:t xml:space="preserve">, </w:t>
      </w:r>
      <w:r>
        <w:rPr>
          <w:lang w:val="en-US"/>
        </w:rPr>
        <w:t xml:space="preserve">(available from reception) </w:t>
      </w:r>
      <w:r w:rsidRPr="00D956BC">
        <w:rPr>
          <w:lang w:val="en-US"/>
        </w:rPr>
        <w:t xml:space="preserve">stating reasons and relevant details. This must be submitted to the Administration </w:t>
      </w:r>
      <w:r>
        <w:rPr>
          <w:lang w:val="en-US"/>
        </w:rPr>
        <w:t xml:space="preserve">and Finance </w:t>
      </w:r>
      <w:r w:rsidRPr="00D956BC">
        <w:rPr>
          <w:lang w:val="en-US"/>
        </w:rPr>
        <w:t xml:space="preserve">Manager at </w:t>
      </w:r>
    </w:p>
    <w:p w:rsidR="006E4A2A" w:rsidRPr="00615ACB" w:rsidRDefault="006E4A2A" w:rsidP="00A84149">
      <w:pPr>
        <w:pStyle w:val="NoSpacing"/>
        <w:spacing w:line="276" w:lineRule="auto"/>
        <w:rPr>
          <w:b/>
          <w:lang w:val="en-US"/>
        </w:rPr>
      </w:pPr>
      <w:r w:rsidRPr="00615ACB">
        <w:rPr>
          <w:b/>
          <w:lang w:val="en-US"/>
        </w:rPr>
        <w:t xml:space="preserve">Australian College of Trade Pty Ltd </w:t>
      </w:r>
    </w:p>
    <w:p w:rsidR="006E4A2A" w:rsidRPr="00615ACB" w:rsidRDefault="006E4A2A" w:rsidP="00A84149">
      <w:pPr>
        <w:pStyle w:val="NoSpacing"/>
        <w:spacing w:line="276" w:lineRule="auto"/>
        <w:rPr>
          <w:b/>
          <w:lang w:val="en-US"/>
        </w:rPr>
      </w:pPr>
      <w:r w:rsidRPr="00615ACB">
        <w:rPr>
          <w:b/>
          <w:lang w:val="en-US"/>
        </w:rPr>
        <w:t xml:space="preserve">859 High Street, </w:t>
      </w:r>
      <w:r w:rsidRPr="00615ACB">
        <w:rPr>
          <w:b/>
          <w:lang w:val="en-AU"/>
        </w:rPr>
        <w:t>Thornbury</w:t>
      </w:r>
      <w:r w:rsidRPr="00615ACB">
        <w:rPr>
          <w:b/>
          <w:lang w:val="en-US"/>
        </w:rPr>
        <w:t xml:space="preserve"> VIC 3071</w:t>
      </w:r>
    </w:p>
    <w:p w:rsidR="006E4A2A" w:rsidRPr="006E4A2A" w:rsidRDefault="006E4A2A" w:rsidP="00A84149">
      <w:pPr>
        <w:pStyle w:val="NoSpacing"/>
        <w:spacing w:line="276" w:lineRule="auto"/>
        <w:rPr>
          <w:lang w:val="en-US"/>
        </w:rPr>
      </w:pPr>
      <w:r w:rsidRPr="00D956BC">
        <w:rPr>
          <w:lang w:val="en-US"/>
        </w:rPr>
        <w:t xml:space="preserve">Or by email, with attached support documents, to </w:t>
      </w:r>
      <w:hyperlink r:id="rId50" w:history="1">
        <w:r w:rsidRPr="006E4A2A">
          <w:rPr>
            <w:rStyle w:val="Hyperlink"/>
            <w:rFonts w:asciiTheme="minorHAnsi" w:eastAsiaTheme="minorHAnsi" w:hAnsiTheme="minorHAnsi" w:cstheme="minorBidi"/>
            <w:lang w:val="en-AU"/>
          </w:rPr>
          <w:t>info@acot.vic.edu.au</w:t>
        </w:r>
      </w:hyperlink>
      <w:r w:rsidRPr="006E4A2A">
        <w:rPr>
          <w:rStyle w:val="Hyperlink"/>
          <w:rFonts w:asciiTheme="minorHAnsi" w:eastAsiaTheme="minorHAnsi" w:hAnsiTheme="minorHAnsi" w:cstheme="minorBidi"/>
          <w:lang w:val="en-AU"/>
        </w:rPr>
        <w:t xml:space="preserve"> </w:t>
      </w:r>
    </w:p>
    <w:p w:rsidR="006E4A2A" w:rsidRPr="00C13CF4" w:rsidRDefault="00C13CF4" w:rsidP="00A84149">
      <w:pPr>
        <w:pStyle w:val="Heading2"/>
        <w:spacing w:before="120"/>
        <w:jc w:val="left"/>
        <w:rPr>
          <w:rFonts w:asciiTheme="minorHAnsi" w:hAnsiTheme="minorHAnsi" w:cstheme="minorHAnsi"/>
          <w:color w:val="auto"/>
          <w:sz w:val="24"/>
          <w:szCs w:val="24"/>
        </w:rPr>
      </w:pPr>
      <w:bookmarkStart w:id="91" w:name="_Toc511836483"/>
      <w:r>
        <w:rPr>
          <w:rFonts w:asciiTheme="minorHAnsi" w:hAnsiTheme="minorHAnsi" w:cstheme="minorHAnsi"/>
          <w:color w:val="auto"/>
          <w:sz w:val="24"/>
          <w:szCs w:val="24"/>
        </w:rPr>
        <w:t xml:space="preserve">21.5 </w:t>
      </w:r>
      <w:r w:rsidR="006E4A2A" w:rsidRPr="00C13CF4">
        <w:rPr>
          <w:rFonts w:asciiTheme="minorHAnsi" w:hAnsiTheme="minorHAnsi" w:cstheme="minorHAnsi"/>
          <w:color w:val="auto"/>
          <w:sz w:val="24"/>
          <w:szCs w:val="24"/>
        </w:rPr>
        <w:t>Approvals</w:t>
      </w:r>
      <w:bookmarkEnd w:id="91"/>
    </w:p>
    <w:p w:rsidR="006E4A2A" w:rsidRPr="001015F6" w:rsidRDefault="006E4A2A" w:rsidP="00A84149">
      <w:pPr>
        <w:pStyle w:val="NoSpacing"/>
        <w:spacing w:line="276" w:lineRule="auto"/>
        <w:rPr>
          <w:lang w:val="en-AU"/>
        </w:rPr>
      </w:pPr>
      <w:r w:rsidRPr="001015F6">
        <w:rPr>
          <w:lang w:val="en-AU"/>
        </w:rPr>
        <w:t xml:space="preserve">All refunds must be approved by the Chief Operating Officer </w:t>
      </w:r>
    </w:p>
    <w:p w:rsidR="006E4A2A" w:rsidRPr="004F29D9" w:rsidRDefault="006E4A2A" w:rsidP="00A84149">
      <w:pPr>
        <w:autoSpaceDE w:val="0"/>
        <w:autoSpaceDN w:val="0"/>
        <w:adjustRightInd w:val="0"/>
        <w:rPr>
          <w:rFonts w:cs="HelveticaNeue-Medium"/>
          <w:b/>
          <w:bCs/>
          <w:color w:val="002B5C"/>
        </w:rPr>
      </w:pPr>
      <w:r w:rsidRPr="004F29D9">
        <w:t>Exemptions to any of the above mention cases may only occur where the student has extenuating or compassionate grounds as determined by the CEO.</w:t>
      </w:r>
      <w:r w:rsidRPr="004F29D9">
        <w:rPr>
          <w:rFonts w:cs="HelveticaNeue-Medium"/>
          <w:b/>
          <w:bCs/>
          <w:color w:val="002B5C"/>
        </w:rPr>
        <w:t xml:space="preserve"> </w:t>
      </w:r>
    </w:p>
    <w:p w:rsidR="007539A1" w:rsidRPr="00C13CF4" w:rsidRDefault="00C13CF4" w:rsidP="00A84149">
      <w:pPr>
        <w:pStyle w:val="Heading2"/>
        <w:spacing w:before="120"/>
        <w:jc w:val="left"/>
        <w:rPr>
          <w:rFonts w:asciiTheme="minorHAnsi" w:hAnsiTheme="minorHAnsi" w:cstheme="minorHAnsi"/>
          <w:color w:val="auto"/>
          <w:sz w:val="24"/>
          <w:szCs w:val="24"/>
        </w:rPr>
      </w:pPr>
      <w:bookmarkStart w:id="92" w:name="_Toc511836484"/>
      <w:r>
        <w:rPr>
          <w:rFonts w:asciiTheme="minorHAnsi" w:hAnsiTheme="minorHAnsi" w:cstheme="minorHAnsi"/>
          <w:color w:val="auto"/>
          <w:sz w:val="24"/>
          <w:szCs w:val="24"/>
        </w:rPr>
        <w:t>2</w:t>
      </w:r>
      <w:r w:rsidR="00CC0F79" w:rsidRPr="00C13CF4">
        <w:rPr>
          <w:rFonts w:asciiTheme="minorHAnsi" w:hAnsiTheme="minorHAnsi" w:cstheme="minorHAnsi"/>
          <w:color w:val="auto"/>
          <w:sz w:val="24"/>
          <w:szCs w:val="24"/>
        </w:rPr>
        <w:t>1</w:t>
      </w:r>
      <w:r>
        <w:rPr>
          <w:rFonts w:asciiTheme="minorHAnsi" w:hAnsiTheme="minorHAnsi" w:cstheme="minorHAnsi"/>
          <w:color w:val="auto"/>
          <w:sz w:val="24"/>
          <w:szCs w:val="24"/>
        </w:rPr>
        <w:t>.6</w:t>
      </w:r>
      <w:r w:rsidR="00ED76C3" w:rsidRPr="00C13CF4">
        <w:rPr>
          <w:rFonts w:asciiTheme="minorHAnsi" w:hAnsiTheme="minorHAnsi" w:cstheme="minorHAnsi"/>
          <w:color w:val="auto"/>
          <w:sz w:val="24"/>
          <w:szCs w:val="24"/>
        </w:rPr>
        <w:tab/>
      </w:r>
      <w:r w:rsidR="007539A1" w:rsidRPr="00C13CF4">
        <w:rPr>
          <w:rFonts w:asciiTheme="minorHAnsi" w:hAnsiTheme="minorHAnsi" w:cstheme="minorHAnsi"/>
          <w:color w:val="auto"/>
          <w:sz w:val="24"/>
          <w:szCs w:val="24"/>
        </w:rPr>
        <w:t>Payment of Refunds</w:t>
      </w:r>
      <w:bookmarkEnd w:id="92"/>
    </w:p>
    <w:p w:rsidR="006E4A2A" w:rsidRPr="006E4A2A" w:rsidRDefault="006E4A2A" w:rsidP="00A84149">
      <w:r w:rsidRPr="001015F6">
        <w:t>All refunds for which a student is eligible will be forwarded to the person who paid the fees in his or her home country, unless the student is transferring to another institution in Australia (subject to Visa conditions), in which case any refund may be remitted to that institution. The Australian College of Trade Pty Ltd will provide the student with a statement detailing the calculation of the refund.</w:t>
      </w:r>
    </w:p>
    <w:p w:rsidR="007539A1" w:rsidRPr="00C13CF4" w:rsidRDefault="00C13CF4" w:rsidP="00A84149">
      <w:pPr>
        <w:pStyle w:val="Heading1"/>
        <w:spacing w:before="0"/>
        <w:jc w:val="left"/>
        <w:rPr>
          <w:rFonts w:asciiTheme="minorHAnsi" w:hAnsiTheme="minorHAnsi" w:cstheme="minorHAnsi"/>
          <w:color w:val="auto"/>
        </w:rPr>
      </w:pPr>
      <w:bookmarkStart w:id="93" w:name="_Toc228102564"/>
      <w:bookmarkStart w:id="94" w:name="_Toc511836485"/>
      <w:r w:rsidRPr="00C13CF4">
        <w:rPr>
          <w:rFonts w:asciiTheme="minorHAnsi" w:hAnsiTheme="minorHAnsi" w:cstheme="minorHAnsi"/>
          <w:color w:val="auto"/>
        </w:rPr>
        <w:t>2</w:t>
      </w:r>
      <w:r w:rsidR="00CC0F79" w:rsidRPr="00C13CF4">
        <w:rPr>
          <w:rFonts w:asciiTheme="minorHAnsi" w:hAnsiTheme="minorHAnsi" w:cstheme="minorHAnsi"/>
          <w:color w:val="auto"/>
        </w:rPr>
        <w:t>2</w:t>
      </w:r>
      <w:r w:rsidR="00ED76C3" w:rsidRPr="00C13CF4">
        <w:rPr>
          <w:rFonts w:asciiTheme="minorHAnsi" w:hAnsiTheme="minorHAnsi" w:cstheme="minorHAnsi"/>
          <w:color w:val="auto"/>
        </w:rPr>
        <w:t>.0</w:t>
      </w:r>
      <w:r w:rsidR="00ED76C3" w:rsidRPr="00C13CF4">
        <w:rPr>
          <w:rFonts w:asciiTheme="minorHAnsi" w:hAnsiTheme="minorHAnsi" w:cstheme="minorHAnsi"/>
          <w:color w:val="auto"/>
        </w:rPr>
        <w:tab/>
      </w:r>
      <w:r w:rsidR="007539A1" w:rsidRPr="00C13CF4">
        <w:rPr>
          <w:rFonts w:asciiTheme="minorHAnsi" w:hAnsiTheme="minorHAnsi" w:cstheme="minorHAnsi"/>
          <w:color w:val="auto"/>
        </w:rPr>
        <w:t>Course Fees</w:t>
      </w:r>
      <w:bookmarkEnd w:id="93"/>
      <w:bookmarkEnd w:id="94"/>
    </w:p>
    <w:p w:rsidR="007539A1" w:rsidRPr="005558AE" w:rsidRDefault="007539A1" w:rsidP="00A84149">
      <w:pPr>
        <w:jc w:val="left"/>
      </w:pPr>
      <w:r w:rsidRPr="005558AE">
        <w:rPr>
          <w:color w:val="000001"/>
        </w:rPr>
        <w:t xml:space="preserve">Refer to ACOT website </w:t>
      </w:r>
      <w:hyperlink r:id="rId51" w:history="1">
        <w:r w:rsidRPr="005558AE">
          <w:rPr>
            <w:rStyle w:val="Hyperlink"/>
          </w:rPr>
          <w:t>www.acot.vic.edu.au</w:t>
        </w:r>
      </w:hyperlink>
      <w:r w:rsidRPr="005558AE">
        <w:rPr>
          <w:color w:val="000001"/>
        </w:rPr>
        <w:t xml:space="preserve"> </w:t>
      </w:r>
    </w:p>
    <w:p w:rsidR="007539A1" w:rsidRPr="007539A1" w:rsidRDefault="007539A1" w:rsidP="00A84149">
      <w:pPr>
        <w:jc w:val="left"/>
      </w:pPr>
      <w:r w:rsidRPr="005558AE">
        <w:rPr>
          <w:rStyle w:val="Strong"/>
        </w:rPr>
        <w:t>NOTE</w:t>
      </w:r>
      <w:r w:rsidRPr="005558AE">
        <w:rPr>
          <w:color w:val="000001"/>
        </w:rPr>
        <w:t xml:space="preserve">: All Fees listed may change </w:t>
      </w:r>
      <w:r w:rsidR="00D67960" w:rsidRPr="005558AE">
        <w:rPr>
          <w:color w:val="000001"/>
        </w:rPr>
        <w:t xml:space="preserve">from </w:t>
      </w:r>
      <w:r w:rsidRPr="005558AE">
        <w:rPr>
          <w:color w:val="000001"/>
        </w:rPr>
        <w:t>time to time. All students currently enrolled will be informed of any changes that may affect their current course fees.</w:t>
      </w:r>
      <w:r w:rsidRPr="007539A1">
        <w:rPr>
          <w:color w:val="000001"/>
        </w:rPr>
        <w:t xml:space="preserve"> </w:t>
      </w:r>
    </w:p>
    <w:p w:rsidR="00C623B2" w:rsidRPr="007539A1" w:rsidRDefault="00C623B2" w:rsidP="00202590">
      <w:pPr>
        <w:jc w:val="left"/>
      </w:pPr>
    </w:p>
    <w:sectPr w:rsidR="00C623B2" w:rsidRPr="007539A1" w:rsidSect="00A91690">
      <w:headerReference w:type="default" r:id="rId52"/>
      <w:footerReference w:type="default" r:id="rId53"/>
      <w:pgSz w:w="11906" w:h="16838"/>
      <w:pgMar w:top="1523" w:right="1440" w:bottom="864" w:left="1440" w:header="432"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4C9C" w:rsidRDefault="00164C9C" w:rsidP="0054655C">
      <w:r>
        <w:separator/>
      </w:r>
    </w:p>
  </w:endnote>
  <w:endnote w:type="continuationSeparator" w:id="0">
    <w:p w:rsidR="00164C9C" w:rsidRDefault="00164C9C" w:rsidP="005465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HelveticaNeue-Medium">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4C9C" w:rsidRPr="00DD214C" w:rsidRDefault="00164C9C" w:rsidP="005D3533">
    <w:pPr>
      <w:pStyle w:val="Footer"/>
      <w:rPr>
        <w:rFonts w:ascii="Arial" w:hAnsi="Arial" w:cs="Arial"/>
        <w:b/>
        <w:sz w:val="16"/>
        <w:szCs w:val="16"/>
      </w:rPr>
    </w:pPr>
    <w:bookmarkStart w:id="103" w:name="_Hlk484767230"/>
    <w:bookmarkStart w:id="104" w:name="_Hlk484767231"/>
    <w:r>
      <w:rPr>
        <w:noProof/>
        <w:lang w:val="en-US"/>
      </w:rPr>
      <mc:AlternateContent>
        <mc:Choice Requires="wps">
          <w:drawing>
            <wp:anchor distT="0" distB="0" distL="114300" distR="114300" simplePos="0" relativeHeight="251665408" behindDoc="0" locked="0" layoutInCell="0" allowOverlap="1" wp14:anchorId="076AAA10" wp14:editId="220AD9F1">
              <wp:simplePos x="0" y="0"/>
              <wp:positionH relativeFrom="rightMargin">
                <wp:posOffset>-111760</wp:posOffset>
              </wp:positionH>
              <wp:positionV relativeFrom="margin">
                <wp:posOffset>9058275</wp:posOffset>
              </wp:positionV>
              <wp:extent cx="911860" cy="310515"/>
              <wp:effectExtent l="0" t="0" r="0" b="0"/>
              <wp:wrapNone/>
              <wp:docPr id="5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18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C9C" w:rsidRDefault="00164C9C" w:rsidP="0061308C">
                          <w:r>
                            <w:t xml:space="preserve">Page | </w:t>
                          </w:r>
                          <w:r>
                            <w:fldChar w:fldCharType="begin"/>
                          </w:r>
                          <w:r>
                            <w:instrText xml:space="preserve"> PAGE   \* MERGEFORMAT </w:instrText>
                          </w:r>
                          <w:r>
                            <w:fldChar w:fldCharType="separate"/>
                          </w:r>
                          <w:r w:rsidR="00CB4523">
                            <w:rPr>
                              <w:noProof/>
                            </w:rPr>
                            <w:t>3</w:t>
                          </w:r>
                          <w:r>
                            <w:rPr>
                              <w:noProof/>
                            </w:rPr>
                            <w:fldChar w:fldCharType="end"/>
                          </w:r>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076AAA10" id="Rectangle 14" o:spid="_x0000_s1026" style="position:absolute;left:0;text-align:left;margin-left:-8.8pt;margin-top:713.25pt;width:71.8pt;height:24.45pt;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" o:allowincell="f" stroked="f">
              <v:textbox inset="0,,0">
                <w:txbxContent>
                  <w:p w:rsidR="00164C9C" w:rsidRDefault="00164C9C" w:rsidP="0061308C">
                    <w:r>
                      <w:t xml:space="preserve">Page | </w:t>
                    </w:r>
                    <w:r>
                      <w:fldChar w:fldCharType="begin"/>
                    </w:r>
                    <w:r>
                      <w:instrText xml:space="preserve"> PAGE   \* MERGEFORMAT </w:instrText>
                    </w:r>
                    <w:r>
                      <w:fldChar w:fldCharType="separate"/>
                    </w:r>
                    <w:r w:rsidR="00CB4523">
                      <w:rPr>
                        <w:noProof/>
                      </w:rPr>
                      <w:t>3</w:t>
                    </w:r>
                    <w:r>
                      <w:rPr>
                        <w:noProof/>
                      </w:rPr>
                      <w:fldChar w:fldCharType="end"/>
                    </w:r>
                  </w:p>
                </w:txbxContent>
              </v:textbox>
              <w10:wrap anchorx="margin" anchory="margin"/>
            </v:rect>
          </w:pict>
        </mc:Fallback>
      </mc:AlternateContent>
    </w:r>
    <w:r>
      <w:rPr>
        <w:i/>
        <w:noProof/>
        <w:lang w:val="en-US"/>
      </w:rPr>
      <mc:AlternateContent>
        <mc:Choice Requires="wpg">
          <w:drawing>
            <wp:anchor distT="0" distB="0" distL="114300" distR="114300" simplePos="0" relativeHeight="251653120" behindDoc="0" locked="0" layoutInCell="0" allowOverlap="1" wp14:anchorId="1557B9E3" wp14:editId="6182E9F1">
              <wp:simplePos x="0" y="0"/>
              <wp:positionH relativeFrom="leftMargin">
                <wp:align>center</wp:align>
              </wp:positionH>
              <mc:AlternateContent>
                <mc:Choice Requires="wp14">
                  <wp:positionV relativeFrom="margin">
                    <wp14:pctPosVOffset>90000</wp14:pctPosVOffset>
                  </wp:positionV>
                </mc:Choice>
                <mc:Fallback>
                  <wp:positionV relativeFrom="page">
                    <wp:posOffset>9225280</wp:posOffset>
                  </wp:positionV>
                </mc:Fallback>
              </mc:AlternateContent>
              <wp:extent cx="720090" cy="615950"/>
              <wp:effectExtent l="9525" t="0" r="1905" b="3810"/>
              <wp:wrapNone/>
              <wp:docPr id="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90" cy="615950"/>
                        <a:chOff x="319" y="13204"/>
                        <a:chExt cx="1162" cy="970"/>
                      </a:xfrm>
                    </wpg:grpSpPr>
                    <wpg:grpSp>
                      <wpg:cNvPr id="3" name="Group 2"/>
                      <wpg:cNvGrpSpPr>
                        <a:grpSpLocks noChangeAspect="1"/>
                      </wpg:cNvGrpSpPr>
                      <wpg:grpSpPr bwMode="auto">
                        <a:xfrm>
                          <a:off x="319" y="13723"/>
                          <a:ext cx="1162" cy="451"/>
                          <a:chOff x="-6" y="3399"/>
                          <a:chExt cx="12197" cy="4253"/>
                        </a:xfrm>
                      </wpg:grpSpPr>
                      <wpg:grpSp>
                        <wpg:cNvPr id="5" name="Group 3"/>
                        <wpg:cNvGrpSpPr>
                          <a:grpSpLocks noChangeAspect="1"/>
                        </wpg:cNvGrpSpPr>
                        <wpg:grpSpPr bwMode="auto">
                          <a:xfrm>
                            <a:off x="-6" y="3717"/>
                            <a:ext cx="12189" cy="3550"/>
                            <a:chOff x="18" y="7468"/>
                            <a:chExt cx="12189" cy="3550"/>
                          </a:xfrm>
                        </wpg:grpSpPr>
                        <wps:wsp>
                          <wps:cNvPr id="6" name="Freeform 4"/>
                          <wps:cNvSpPr>
                            <a:spLocks noChangeAspect="1"/>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5"/>
                          <wps:cNvSpPr>
                            <a:spLocks noChangeAspect="1"/>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chemeClr val="accent1">
                                <a:lumMod val="25000"/>
                                <a:lumOff val="75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6"/>
                          <wps:cNvSpPr>
                            <a:spLocks noChangeAspect="1"/>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9" name="Freeform 7"/>
                        <wps:cNvSpPr>
                          <a:spLocks noChangeAspect="1"/>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8"/>
                        <wps:cNvSpPr>
                          <a:spLocks noChangeAspect="1"/>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noChangeAspect="1"/>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noChangeAspect="1"/>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noChangeAspect="1"/>
                        </wps:cNvSpPr>
                        <wps:spPr bwMode="auto">
                          <a:xfrm>
                            <a:off x="207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chemeClr val="accent1">
                              <a:lumMod val="50000"/>
                              <a:lumOff val="50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noChangeAspect="1"/>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6" name="Text Box 13"/>
                      <wps:cNvSpPr txBox="1">
                        <a:spLocks noChangeArrowheads="1"/>
                      </wps:cNvSpPr>
                      <wps:spPr bwMode="auto">
                        <a:xfrm>
                          <a:off x="423" y="13204"/>
                          <a:ext cx="1058"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4C9C" w:rsidRDefault="00164C9C" w:rsidP="0054655C">
                            <w:pPr>
                              <w:rPr>
                                <w:color w:val="4F81BD" w:themeColor="accent1"/>
                              </w:rPr>
                            </w:pPr>
                            <w:r>
                              <w:fldChar w:fldCharType="begin"/>
                            </w:r>
                            <w:r>
                              <w:instrText xml:space="preserve"> PAGE   \* MERGEFORMAT </w:instrText>
                            </w:r>
                            <w:r>
                              <w:fldChar w:fldCharType="separate"/>
                            </w:r>
                            <w:r w:rsidR="00CB4523" w:rsidRPr="00CB4523">
                              <w:rPr>
                                <w:noProof/>
                                <w:color w:val="4F81BD" w:themeColor="accent1"/>
                              </w:rPr>
                              <w:t>3</w:t>
                            </w:r>
                            <w:r>
                              <w:rPr>
                                <w:noProof/>
                                <w:color w:val="4F81BD" w:themeColor="accent1"/>
                              </w:rPr>
                              <w:fldChar w:fldCharType="end"/>
                            </w:r>
                          </w:p>
                          <w:p w:rsidR="00164C9C" w:rsidRDefault="00164C9C" w:rsidP="0054655C"/>
                        </w:txbxContent>
                      </wps:txbx>
                      <wps:bodyPr rot="0" vert="horz" wrap="square" lIns="91440" tIns="0" rIns="91440" bIns="0" anchor="t" anchorCtr="0" upright="1">
                        <a:noAutofit/>
                      </wps:bodyPr>
                    </wps:wsp>
                  </wpg:wgp>
                </a:graphicData>
              </a:graphic>
              <wp14:sizeRelH relativeFrom="leftMargin">
                <wp14:pctWidth>80000</wp14:pctWidth>
              </wp14:sizeRelH>
              <wp14:sizeRelV relativeFrom="page">
                <wp14:pctHeight>0</wp14:pctHeight>
              </wp14:sizeRelV>
            </wp:anchor>
          </w:drawing>
        </mc:Choice>
        <mc:Fallback>
          <w:pict>
            <v:group w14:anchorId="1557B9E3" id="Group 1" o:spid="_x0000_s1027" style="position:absolute;left:0;text-align:left;margin-left:0;margin-top:0;width:56.7pt;height:48.5pt;z-index:251653120;mso-width-percent:800;mso-top-percent:900;mso-position-horizontal:center;mso-position-horizontal-relative:left-margin-area;mso-position-vertical-relative:margin;mso-width-percent:800;mso-top-percent:900;mso-width-relative:left-margin-area" coordorigin="319,13204" coordsize="116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" o:allowincell="f">
              <v:group id="Group 2" o:spid="_x0000_s1028" style="position:absolute;left:319;top:13723;width:1162;height:451"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o:lock v:ext="edit" aspectratio="t"/>
                <v:group id="Group 3" o:spid="_x0000_s1029"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shape id="Freeform 4" o:spid="_x0000_s1030"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" path="m,l17,2863,7132,2578r,-2378l,xe" fillcolor="#a7bfde [1620]" stroked="f">
                    <v:fill opacity="32896f"/>
                    <v:path arrowok="t" o:connecttype="custom" o:connectlocs="0,0;17,2863;7132,2578;7132,200;0,0" o:connectangles="0,0,0,0,0"/>
                    <o:lock v:ext="edit" aspectratio="t"/>
                  </v:shape>
                  <v:shape id="Freeform 5" o:spid="_x0000_s1031"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" path="m,569l,2930r3466,620l3466,,,569xe" fillcolor="#d3dfee [820]" stroked="f">
                    <v:fill opacity="32896f"/>
                    <v:path arrowok="t" o:connecttype="custom" o:connectlocs="0,569;0,2930;3466,3550;3466,0;0,569" o:connectangles="0,0,0,0,0"/>
                    <o:lock v:ext="edit" aspectratio="t"/>
                  </v:shape>
                  <v:shape id="Freeform 6" o:spid="_x0000_s1032"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" path="m,l,3550,1591,2746r,-2009l,xe" fillcolor="#a7bfde [1620]" stroked="f">
                    <v:fill opacity="32896f"/>
                    <v:path arrowok="t" o:connecttype="custom" o:connectlocs="0,0;0,3550;1591,2746;1591,737;0,0" o:connectangles="0,0,0,0,0"/>
                    <o:lock v:ext="edit" aspectratio="t"/>
                  </v:shape>
                </v:group>
                <v:shape id="Freeform 7" o:spid="_x0000_s1033"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" path="m1,251l,2662r4120,251l4120,,1,251xe" fillcolor="#d8d8d8 [2732]" stroked="f">
                  <v:path arrowok="t" o:connecttype="custom" o:connectlocs="1,251;0,2662;4120,2913;4120,0;1,251" o:connectangles="0,0,0,0,0"/>
                  <o:lock v:ext="edit" aspectratio="t"/>
                </v:shape>
                <v:shape id="Freeform 8" o:spid="_x0000_s1034"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" path="m,l,4236,3985,3349r,-2428l,xe" fillcolor="#bfbfbf [2412]" stroked="f">
                  <v:path arrowok="t" o:connecttype="custom" o:connectlocs="0,0;0,4236;3985,3349;3985,921;0,0" o:connectangles="0,0,0,0,0"/>
                  <o:lock v:ext="edit" aspectratio="t"/>
                </v:shape>
                <v:shape id="Freeform 9" o:spid="_x0000_s1035"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" path="m4086,r-2,4253l,3198,,1072,4086,xe" fillcolor="#d8d8d8 [2732]" stroked="f">
                  <v:path arrowok="t" o:connecttype="custom" o:connectlocs="4086,0;4084,4253;0,3198;0,1072;4086,0" o:connectangles="0,0,0,0,0"/>
                  <o:lock v:ext="edit" aspectratio="t"/>
                </v:shape>
                <v:shape id="Freeform 10" o:spid="_x0000_s1036"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" path="m,921l2060,r16,3851l,2981,,921xe" fillcolor="#d3dfee [820]" stroked="f">
                  <v:fill opacity="46003f"/>
                  <v:path arrowok="t" o:connecttype="custom" o:connectlocs="0,921;2060,0;2076,3851;0,2981;0,921" o:connectangles="0,0,0,0,0"/>
                  <o:lock v:ext="edit" aspectratio="t"/>
                </v:shape>
                <v:shape id="Freeform 11" o:spid="_x0000_s1037" style="position:absolute;left:2077;top:3617;width:6011;height:3835;visibility:visible;mso-wrap-style:square;v-text-anchor:top" coordsize="6011,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" path="m,l17,3835,6011,2629r,-1390l,xe" fillcolor="#a7bfde [1620]" stroked="f">
                  <v:fill opacity="46003f"/>
                  <v:path arrowok="t" o:connecttype="custom" o:connectlocs="0,0;17,3835;6011,2629;6011,1239;0,0" o:connectangles="0,0,0,0,0"/>
                  <o:lock v:ext="edit" aspectratio="t"/>
                </v:shape>
                <v:shape id="Freeform 12" o:spid="_x0000_s1038"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" path="m,1038l,2411,4102,3432,4102,,,1038xe" fillcolor="#d3dfee [820]" stroked="f">
                  <v:fill opacity="46003f"/>
                  <v:path arrowok="t" o:connecttype="custom" o:connectlocs="0,1038;0,2411;4102,3432;4102,0;0,1038" o:connectangles="0,0,0,0,0"/>
                  <o:lock v:ext="edit" aspectratio="t"/>
                </v:shape>
              </v:group>
              <v:shapetype id="_x0000_t202" coordsize="21600,21600" o:spt="202" path="m,l,21600r21600,l21600,xe">
                <v:stroke joinstyle="miter"/>
                <v:path gradientshapeok="t" o:connecttype="rect"/>
              </v:shapetype>
              <v:shape id="Text Box 13" o:spid="_x0000_s1039" type="#_x0000_t202" style="position:absolute;left:423;top:13204;width:1058;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" filled="f" stroked="f">
                <v:textbox inset=",0,,0">
                  <w:txbxContent>
                    <w:p w:rsidR="00164C9C" w:rsidRDefault="00164C9C" w:rsidP="0054655C">
                      <w:pPr>
                        <w:rPr>
                          <w:color w:val="4F81BD" w:themeColor="accent1"/>
                        </w:rPr>
                      </w:pPr>
                      <w:r>
                        <w:fldChar w:fldCharType="begin"/>
                      </w:r>
                      <w:r>
                        <w:instrText xml:space="preserve"> PAGE   \* MERGEFORMAT </w:instrText>
                      </w:r>
                      <w:r>
                        <w:fldChar w:fldCharType="separate"/>
                      </w:r>
                      <w:r w:rsidR="00CB4523" w:rsidRPr="00CB4523">
                        <w:rPr>
                          <w:noProof/>
                          <w:color w:val="4F81BD" w:themeColor="accent1"/>
                        </w:rPr>
                        <w:t>3</w:t>
                      </w:r>
                      <w:r>
                        <w:rPr>
                          <w:noProof/>
                          <w:color w:val="4F81BD" w:themeColor="accent1"/>
                        </w:rPr>
                        <w:fldChar w:fldCharType="end"/>
                      </w:r>
                    </w:p>
                    <w:p w:rsidR="00164C9C" w:rsidRDefault="00164C9C" w:rsidP="0054655C"/>
                  </w:txbxContent>
                </v:textbox>
              </v:shape>
              <w10:wrap anchorx="margin" anchory="margin"/>
            </v:group>
          </w:pict>
        </mc:Fallback>
      </mc:AlternateContent>
    </w:r>
    <w:bookmarkStart w:id="105" w:name="_Hlk484689434"/>
    <w:bookmarkStart w:id="106" w:name="_Hlk484689435"/>
    <w:bookmarkStart w:id="107" w:name="_Hlk484689947"/>
    <w:bookmarkStart w:id="108" w:name="_Hlk484689948"/>
    <w:bookmarkStart w:id="109" w:name="_Hlk484690709"/>
    <w:bookmarkStart w:id="110" w:name="_Hlk484690710"/>
    <w:r w:rsidRPr="00DD214C">
      <w:rPr>
        <w:rFonts w:ascii="Arial" w:hAnsi="Arial" w:cs="Arial"/>
        <w:b/>
        <w:sz w:val="16"/>
        <w:szCs w:val="16"/>
      </w:rPr>
      <w:t>Australian College of Trade Pty Ltd RTO: 2</w:t>
    </w:r>
    <w:r>
      <w:rPr>
        <w:rFonts w:ascii="Arial" w:hAnsi="Arial" w:cs="Arial"/>
        <w:b/>
        <w:sz w:val="16"/>
        <w:szCs w:val="16"/>
      </w:rPr>
      <w:t>1</w:t>
    </w:r>
    <w:r w:rsidRPr="00DD214C">
      <w:rPr>
        <w:rFonts w:ascii="Arial" w:hAnsi="Arial" w:cs="Arial"/>
        <w:b/>
        <w:sz w:val="16"/>
        <w:szCs w:val="16"/>
      </w:rPr>
      <w:t>983 CRICOS: 03082B</w:t>
    </w:r>
    <w:r>
      <w:rPr>
        <w:rFonts w:ascii="Arial" w:hAnsi="Arial" w:cs="Arial"/>
        <w:b/>
        <w:sz w:val="16"/>
        <w:szCs w:val="16"/>
      </w:rPr>
      <w:t xml:space="preserve">                          V3 JULY 2018</w:t>
    </w:r>
  </w:p>
  <w:p w:rsidR="00164C9C" w:rsidRPr="00DD214C" w:rsidRDefault="00164C9C" w:rsidP="005D3533">
    <w:pPr>
      <w:pStyle w:val="Footer"/>
      <w:rPr>
        <w:rFonts w:ascii="Arial" w:hAnsi="Arial" w:cs="Arial"/>
        <w:sz w:val="16"/>
        <w:szCs w:val="16"/>
      </w:rPr>
    </w:pPr>
    <w:r w:rsidRPr="00DD214C">
      <w:rPr>
        <w:rFonts w:ascii="Arial" w:hAnsi="Arial" w:cs="Arial"/>
        <w:sz w:val="16"/>
        <w:szCs w:val="16"/>
      </w:rPr>
      <w:t xml:space="preserve">A.C.N. 126 145 686 ABN 31 126 145 686 </w:t>
    </w:r>
  </w:p>
  <w:p w:rsidR="00164C9C" w:rsidRPr="00DD214C" w:rsidRDefault="00164C9C" w:rsidP="005D3533">
    <w:pPr>
      <w:pStyle w:val="Footer"/>
      <w:rPr>
        <w:rFonts w:ascii="Arial" w:hAnsi="Arial" w:cs="Arial"/>
        <w:sz w:val="16"/>
        <w:szCs w:val="16"/>
      </w:rPr>
    </w:pPr>
    <w:r w:rsidRPr="00DD214C">
      <w:rPr>
        <w:rFonts w:ascii="Arial" w:hAnsi="Arial" w:cs="Arial"/>
        <w:sz w:val="16"/>
        <w:szCs w:val="16"/>
      </w:rPr>
      <w:t xml:space="preserve">Address: 859 HIGH Street, Thornbury, VIC, 3071 Tel: +61 3 94848787 Email: </w:t>
    </w:r>
    <w:hyperlink r:id="rId1" w:history="1">
      <w:r w:rsidRPr="00DD214C">
        <w:rPr>
          <w:rStyle w:val="Hyperlink"/>
          <w:rFonts w:ascii="Arial" w:hAnsi="Arial" w:cs="Arial"/>
          <w:sz w:val="16"/>
          <w:szCs w:val="16"/>
        </w:rPr>
        <w:t>info@acot.vic.edu.au</w:t>
      </w:r>
    </w:hyperlink>
    <w:r w:rsidRPr="00DD214C">
      <w:rPr>
        <w:rFonts w:ascii="Arial" w:hAnsi="Arial" w:cs="Arial"/>
        <w:sz w:val="16"/>
        <w:szCs w:val="16"/>
      </w:rPr>
      <w:t xml:space="preserve"> Web: </w:t>
    </w:r>
    <w:r w:rsidRPr="0061308C">
      <w:rPr>
        <w:rFonts w:ascii="Arial" w:hAnsi="Arial" w:cs="Arial"/>
        <w:sz w:val="16"/>
        <w:szCs w:val="16"/>
      </w:rPr>
      <w:t>www.acot.vic.edu</w:t>
    </w:r>
    <w:bookmarkEnd w:id="103"/>
    <w:bookmarkEnd w:id="104"/>
    <w:bookmarkEnd w:id="105"/>
    <w:bookmarkEnd w:id="106"/>
    <w:bookmarkEnd w:id="107"/>
    <w:bookmarkEnd w:id="108"/>
    <w:bookmarkEnd w:id="109"/>
    <w:bookmarkEnd w:id="110"/>
    <w:r>
      <w:rPr>
        <w:rFonts w:ascii="Arial" w:hAnsi="Arial" w:cs="Arial"/>
        <w:sz w:val="16"/>
        <w:szCs w:val="16"/>
      </w:rPr>
      <w:t>.au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4C9C" w:rsidRDefault="00164C9C" w:rsidP="0054655C">
      <w:r>
        <w:separator/>
      </w:r>
    </w:p>
  </w:footnote>
  <w:footnote w:type="continuationSeparator" w:id="0">
    <w:p w:rsidR="00164C9C" w:rsidRDefault="00164C9C" w:rsidP="005465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3083" w:type="dxa"/>
      <w:tblInd w:w="6925" w:type="dxa"/>
      <w:tblLook w:val="04A0" w:firstRow="1" w:lastRow="0" w:firstColumn="1" w:lastColumn="0" w:noHBand="0" w:noVBand="1"/>
    </w:tblPr>
    <w:tblGrid>
      <w:gridCol w:w="1980"/>
      <w:gridCol w:w="1103"/>
    </w:tblGrid>
    <w:tr w:rsidR="00164C9C" w:rsidTr="009955E1">
      <w:tc>
        <w:tcPr>
          <w:tcW w:w="1980" w:type="dxa"/>
          <w:tcBorders>
            <w:top w:val="single" w:sz="4" w:space="0" w:color="auto"/>
          </w:tcBorders>
        </w:tcPr>
        <w:p w:rsidR="00164C9C" w:rsidRPr="00033B59" w:rsidRDefault="00164C9C" w:rsidP="0061308C">
          <w:pPr>
            <w:pStyle w:val="Header"/>
            <w:tabs>
              <w:tab w:val="left" w:pos="8490"/>
              <w:tab w:val="left" w:pos="9540"/>
            </w:tabs>
            <w:spacing w:after="100" w:afterAutospacing="1"/>
            <w:rPr>
              <w:rFonts w:ascii="Arial" w:hAnsi="Arial" w:cs="Arial"/>
              <w:b/>
              <w:sz w:val="20"/>
            </w:rPr>
          </w:pPr>
          <w:bookmarkStart w:id="95" w:name="_Hlk484689090"/>
          <w:bookmarkStart w:id="96" w:name="_Hlk484689091"/>
          <w:bookmarkStart w:id="97" w:name="_Hlk484689377"/>
          <w:bookmarkStart w:id="98" w:name="_Hlk484689378"/>
          <w:bookmarkStart w:id="99" w:name="_Hlk484689879"/>
          <w:bookmarkStart w:id="100" w:name="_Hlk484689880"/>
          <w:bookmarkStart w:id="101" w:name="_Hlk484690485"/>
          <w:bookmarkStart w:id="102" w:name="_Hlk484690486"/>
          <w:r w:rsidRPr="00033B59">
            <w:rPr>
              <w:rFonts w:ascii="Arial" w:hAnsi="Arial" w:cs="Arial"/>
              <w:b/>
              <w:sz w:val="20"/>
            </w:rPr>
            <w:t>Number:</w:t>
          </w:r>
        </w:p>
      </w:tc>
      <w:tc>
        <w:tcPr>
          <w:tcW w:w="1103" w:type="dxa"/>
          <w:tcBorders>
            <w:top w:val="single" w:sz="4" w:space="0" w:color="auto"/>
          </w:tcBorders>
          <w:vAlign w:val="center"/>
        </w:tcPr>
        <w:p w:rsidR="00164C9C" w:rsidRPr="00DD214C" w:rsidRDefault="00164C9C" w:rsidP="0061308C">
          <w:pPr>
            <w:pStyle w:val="Header"/>
            <w:tabs>
              <w:tab w:val="left" w:pos="8490"/>
              <w:tab w:val="left" w:pos="9540"/>
            </w:tabs>
            <w:rPr>
              <w:rFonts w:ascii="Arial" w:hAnsi="Arial" w:cs="Arial"/>
              <w:sz w:val="18"/>
              <w:szCs w:val="18"/>
            </w:rPr>
          </w:pPr>
          <w:r>
            <w:rPr>
              <w:rFonts w:ascii="Arial" w:hAnsi="Arial" w:cs="Arial"/>
              <w:sz w:val="18"/>
              <w:szCs w:val="18"/>
            </w:rPr>
            <w:t>ES0054</w:t>
          </w:r>
        </w:p>
      </w:tc>
    </w:tr>
    <w:tr w:rsidR="00164C9C" w:rsidTr="009955E1">
      <w:tc>
        <w:tcPr>
          <w:tcW w:w="1980" w:type="dxa"/>
        </w:tcPr>
        <w:p w:rsidR="00164C9C" w:rsidRPr="00A14C1D" w:rsidRDefault="00164C9C" w:rsidP="0061308C">
          <w:pPr>
            <w:pStyle w:val="Header"/>
            <w:tabs>
              <w:tab w:val="left" w:pos="8490"/>
              <w:tab w:val="left" w:pos="9540"/>
            </w:tabs>
            <w:rPr>
              <w:rFonts w:ascii="Arial" w:hAnsi="Arial" w:cs="Arial"/>
              <w:b/>
              <w:sz w:val="20"/>
            </w:rPr>
          </w:pPr>
          <w:r w:rsidRPr="00A14C1D">
            <w:rPr>
              <w:rFonts w:ascii="Arial" w:hAnsi="Arial" w:cs="Arial"/>
              <w:b/>
              <w:sz w:val="20"/>
            </w:rPr>
            <w:t>Version:</w:t>
          </w:r>
        </w:p>
      </w:tc>
      <w:tc>
        <w:tcPr>
          <w:tcW w:w="1103" w:type="dxa"/>
          <w:vAlign w:val="center"/>
        </w:tcPr>
        <w:p w:rsidR="00164C9C" w:rsidRPr="00DD214C" w:rsidRDefault="00164C9C" w:rsidP="0061308C">
          <w:pPr>
            <w:pStyle w:val="Header"/>
            <w:tabs>
              <w:tab w:val="left" w:pos="8490"/>
              <w:tab w:val="left" w:pos="9540"/>
            </w:tabs>
            <w:rPr>
              <w:rFonts w:ascii="Arial" w:hAnsi="Arial" w:cs="Arial"/>
              <w:sz w:val="18"/>
              <w:szCs w:val="18"/>
            </w:rPr>
          </w:pPr>
          <w:r>
            <w:rPr>
              <w:rFonts w:ascii="Arial" w:hAnsi="Arial" w:cs="Arial"/>
              <w:sz w:val="18"/>
              <w:szCs w:val="18"/>
            </w:rPr>
            <w:t>2018 V2</w:t>
          </w:r>
        </w:p>
      </w:tc>
    </w:tr>
    <w:tr w:rsidR="00164C9C" w:rsidTr="009955E1">
      <w:tc>
        <w:tcPr>
          <w:tcW w:w="1980" w:type="dxa"/>
        </w:tcPr>
        <w:p w:rsidR="00164C9C" w:rsidRPr="00A14C1D" w:rsidRDefault="00164C9C" w:rsidP="0061308C">
          <w:pPr>
            <w:pStyle w:val="Header"/>
            <w:tabs>
              <w:tab w:val="left" w:pos="8490"/>
              <w:tab w:val="left" w:pos="9540"/>
            </w:tabs>
            <w:rPr>
              <w:rFonts w:ascii="Arial" w:hAnsi="Arial" w:cs="Arial"/>
              <w:b/>
              <w:sz w:val="20"/>
            </w:rPr>
          </w:pPr>
          <w:r w:rsidRPr="00A14C1D">
            <w:rPr>
              <w:rFonts w:ascii="Arial" w:hAnsi="Arial" w:cs="Arial"/>
              <w:b/>
              <w:sz w:val="20"/>
            </w:rPr>
            <w:t>Date</w:t>
          </w:r>
          <w:r>
            <w:rPr>
              <w:rFonts w:ascii="Arial" w:hAnsi="Arial" w:cs="Arial"/>
              <w:b/>
              <w:sz w:val="20"/>
            </w:rPr>
            <w:t xml:space="preserve"> of Issue</w:t>
          </w:r>
          <w:r w:rsidRPr="00A14C1D">
            <w:rPr>
              <w:rFonts w:ascii="Arial" w:hAnsi="Arial" w:cs="Arial"/>
              <w:b/>
              <w:sz w:val="20"/>
            </w:rPr>
            <w:t>:</w:t>
          </w:r>
        </w:p>
      </w:tc>
      <w:tc>
        <w:tcPr>
          <w:tcW w:w="1103" w:type="dxa"/>
          <w:vAlign w:val="center"/>
        </w:tcPr>
        <w:p w:rsidR="00164C9C" w:rsidRPr="00DD214C" w:rsidRDefault="00164C9C" w:rsidP="0061308C">
          <w:pPr>
            <w:pStyle w:val="Header"/>
            <w:tabs>
              <w:tab w:val="left" w:pos="8490"/>
              <w:tab w:val="left" w:pos="9540"/>
            </w:tabs>
            <w:rPr>
              <w:rFonts w:ascii="Arial" w:hAnsi="Arial" w:cs="Arial"/>
              <w:sz w:val="18"/>
              <w:szCs w:val="18"/>
            </w:rPr>
          </w:pPr>
          <w:r>
            <w:rPr>
              <w:rFonts w:ascii="Arial" w:hAnsi="Arial" w:cs="Arial"/>
              <w:sz w:val="18"/>
              <w:szCs w:val="18"/>
            </w:rPr>
            <w:t>MAR 2018</w:t>
          </w:r>
        </w:p>
      </w:tc>
    </w:tr>
    <w:tr w:rsidR="00164C9C" w:rsidTr="009955E1">
      <w:tc>
        <w:tcPr>
          <w:tcW w:w="1980" w:type="dxa"/>
        </w:tcPr>
        <w:p w:rsidR="00164C9C" w:rsidRPr="00A14C1D" w:rsidRDefault="00164C9C" w:rsidP="0061308C">
          <w:pPr>
            <w:pStyle w:val="Header"/>
            <w:tabs>
              <w:tab w:val="left" w:pos="8490"/>
              <w:tab w:val="left" w:pos="9540"/>
            </w:tabs>
            <w:rPr>
              <w:rFonts w:ascii="Arial" w:hAnsi="Arial" w:cs="Arial"/>
              <w:b/>
              <w:sz w:val="20"/>
            </w:rPr>
          </w:pPr>
          <w:r w:rsidRPr="00A14C1D">
            <w:rPr>
              <w:rFonts w:ascii="Arial" w:hAnsi="Arial" w:cs="Arial"/>
              <w:b/>
              <w:sz w:val="20"/>
            </w:rPr>
            <w:t>Student Category:</w:t>
          </w:r>
        </w:p>
      </w:tc>
      <w:tc>
        <w:tcPr>
          <w:tcW w:w="1103" w:type="dxa"/>
          <w:vAlign w:val="center"/>
        </w:tcPr>
        <w:p w:rsidR="00164C9C" w:rsidRPr="00DD214C" w:rsidRDefault="00164C9C" w:rsidP="0061308C">
          <w:pPr>
            <w:pStyle w:val="Header"/>
            <w:tabs>
              <w:tab w:val="left" w:pos="8490"/>
              <w:tab w:val="left" w:pos="9540"/>
            </w:tabs>
            <w:rPr>
              <w:rFonts w:ascii="Arial" w:hAnsi="Arial" w:cs="Arial"/>
              <w:sz w:val="18"/>
              <w:szCs w:val="18"/>
            </w:rPr>
          </w:pPr>
          <w:r>
            <w:rPr>
              <w:rFonts w:ascii="Arial" w:hAnsi="Arial" w:cs="Arial"/>
              <w:sz w:val="18"/>
              <w:szCs w:val="18"/>
            </w:rPr>
            <w:t>INT</w:t>
          </w:r>
        </w:p>
      </w:tc>
    </w:tr>
  </w:tbl>
  <w:p w:rsidR="00164C9C" w:rsidRDefault="00164C9C" w:rsidP="00262C3F">
    <w:pPr>
      <w:pStyle w:val="Header"/>
      <w:tabs>
        <w:tab w:val="left" w:pos="8490"/>
        <w:tab w:val="left" w:pos="9540"/>
      </w:tabs>
    </w:pPr>
    <w:r>
      <w:rPr>
        <w:noProof/>
        <w:lang w:val="en-US"/>
      </w:rPr>
      <w:drawing>
        <wp:anchor distT="0" distB="0" distL="114300" distR="114300" simplePos="0" relativeHeight="251660288" behindDoc="0" locked="0" layoutInCell="1" allowOverlap="1" wp14:anchorId="5FE7D37D" wp14:editId="5BA9428B">
          <wp:simplePos x="0" y="0"/>
          <wp:positionH relativeFrom="column">
            <wp:posOffset>1693546</wp:posOffset>
          </wp:positionH>
          <wp:positionV relativeFrom="paragraph">
            <wp:posOffset>-719455</wp:posOffset>
          </wp:positionV>
          <wp:extent cx="2533650" cy="757804"/>
          <wp:effectExtent l="0" t="0" r="0" b="4445"/>
          <wp:wrapNone/>
          <wp:docPr id="65" name="Picture 65" descr="C:\Users\bill.alt\AppData\Local\Microsoft\Windows\INetCacheContent.Word\ACOT-871-302-Final-CMY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ll.alt\AppData\Local\Microsoft\Windows\INetCacheContent.Word\ACOT-871-302-Final-CMYK (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52439" cy="763424"/>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95"/>
    <w:bookmarkEnd w:id="96"/>
    <w:bookmarkEnd w:id="97"/>
    <w:bookmarkEnd w:id="98"/>
    <w:bookmarkEnd w:id="99"/>
    <w:bookmarkEnd w:id="100"/>
    <w:bookmarkEnd w:id="101"/>
    <w:bookmarkEnd w:id="102"/>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704F5"/>
    <w:multiLevelType w:val="hybridMultilevel"/>
    <w:tmpl w:val="CB889EB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221525E"/>
    <w:multiLevelType w:val="hybridMultilevel"/>
    <w:tmpl w:val="3DF43BD2"/>
    <w:lvl w:ilvl="0" w:tplc="04090001">
      <w:start w:val="1"/>
      <w:numFmt w:val="bullet"/>
      <w:lvlText w:val=""/>
      <w:lvlJc w:val="left"/>
      <w:pPr>
        <w:tabs>
          <w:tab w:val="num" w:pos="1260"/>
        </w:tabs>
        <w:ind w:left="1260" w:hanging="360"/>
      </w:pPr>
      <w:rPr>
        <w:rFonts w:ascii="Symbol" w:hAnsi="Symbol" w:hint="default"/>
      </w:rPr>
    </w:lvl>
    <w:lvl w:ilvl="1" w:tplc="04090003">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9651F21"/>
    <w:multiLevelType w:val="hybridMultilevel"/>
    <w:tmpl w:val="B50613A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A300E9E"/>
    <w:multiLevelType w:val="hybridMultilevel"/>
    <w:tmpl w:val="11D8F2B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0B7B2E64"/>
    <w:multiLevelType w:val="hybridMultilevel"/>
    <w:tmpl w:val="C6646FF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0C0E2393"/>
    <w:multiLevelType w:val="hybridMultilevel"/>
    <w:tmpl w:val="D0CC9C4E"/>
    <w:lvl w:ilvl="0" w:tplc="04090017">
      <w:start w:val="1"/>
      <w:numFmt w:val="lowerLetter"/>
      <w:lvlText w:val="%1)"/>
      <w:lvlJc w:val="left"/>
      <w:pPr>
        <w:tabs>
          <w:tab w:val="num" w:pos="720"/>
        </w:tabs>
        <w:ind w:left="720" w:hanging="360"/>
      </w:pPr>
      <w:rPr>
        <w:rFonts w:hint="default"/>
      </w:rPr>
    </w:lvl>
    <w:lvl w:ilvl="1" w:tplc="2F620784">
      <w:start w:val="10"/>
      <w:numFmt w:val="decimal"/>
      <w:lvlText w:val="%2."/>
      <w:lvlJc w:val="left"/>
      <w:pPr>
        <w:tabs>
          <w:tab w:val="num" w:pos="1440"/>
        </w:tabs>
        <w:ind w:left="1440" w:hanging="360"/>
      </w:pPr>
      <w:rPr>
        <w:rFonts w:ascii="Arial" w:hAnsi="Arial" w:hint="default"/>
        <w:b w:val="0"/>
        <w:i w:val="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CD03F2"/>
    <w:multiLevelType w:val="hybridMultilevel"/>
    <w:tmpl w:val="1C5A1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7C44E8"/>
    <w:multiLevelType w:val="hybridMultilevel"/>
    <w:tmpl w:val="81005E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BE12D4A"/>
    <w:multiLevelType w:val="hybridMultilevel"/>
    <w:tmpl w:val="38AA49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C2D236A"/>
    <w:multiLevelType w:val="hybridMultilevel"/>
    <w:tmpl w:val="BB6CD7C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205B7848"/>
    <w:multiLevelType w:val="hybridMultilevel"/>
    <w:tmpl w:val="6026E7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21C06B9E"/>
    <w:multiLevelType w:val="hybridMultilevel"/>
    <w:tmpl w:val="C1DA58EE"/>
    <w:lvl w:ilvl="0" w:tplc="04090017">
      <w:start w:val="1"/>
      <w:numFmt w:val="lowerLetter"/>
      <w:lvlText w:val="%1)"/>
      <w:lvlJc w:val="left"/>
      <w:pPr>
        <w:tabs>
          <w:tab w:val="num" w:pos="720"/>
        </w:tabs>
        <w:ind w:left="720" w:hanging="360"/>
      </w:pPr>
      <w:rPr>
        <w:rFonts w:hint="default"/>
      </w:rPr>
    </w:lvl>
    <w:lvl w:ilvl="1" w:tplc="2F620784">
      <w:start w:val="10"/>
      <w:numFmt w:val="decimal"/>
      <w:lvlText w:val="%2."/>
      <w:lvlJc w:val="left"/>
      <w:pPr>
        <w:tabs>
          <w:tab w:val="num" w:pos="1440"/>
        </w:tabs>
        <w:ind w:left="1440" w:hanging="360"/>
      </w:pPr>
      <w:rPr>
        <w:rFonts w:ascii="Arial" w:hAnsi="Arial" w:hint="default"/>
        <w:b w:val="0"/>
        <w:i w:val="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4C8344D"/>
    <w:multiLevelType w:val="hybridMultilevel"/>
    <w:tmpl w:val="7D46704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290259A7"/>
    <w:multiLevelType w:val="hybridMultilevel"/>
    <w:tmpl w:val="63D2F7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D096889"/>
    <w:multiLevelType w:val="hybridMultilevel"/>
    <w:tmpl w:val="5EF08DF6"/>
    <w:lvl w:ilvl="0" w:tplc="BB2AD61A">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8C12D"/>
    <w:multiLevelType w:val="hybridMultilevel"/>
    <w:tmpl w:val="967AB378"/>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317F0A2D"/>
    <w:multiLevelType w:val="hybridMultilevel"/>
    <w:tmpl w:val="0D4C5F14"/>
    <w:lvl w:ilvl="0" w:tplc="04090001">
      <w:start w:val="1"/>
      <w:numFmt w:val="bullet"/>
      <w:lvlText w:val=""/>
      <w:lvlJc w:val="left"/>
      <w:pPr>
        <w:tabs>
          <w:tab w:val="num" w:pos="720"/>
        </w:tabs>
        <w:ind w:left="720" w:hanging="360"/>
      </w:pPr>
      <w:rPr>
        <w:rFonts w:ascii="Symbol" w:hAnsi="Symbol" w:hint="default"/>
      </w:rPr>
    </w:lvl>
    <w:lvl w:ilvl="1" w:tplc="2F620784">
      <w:start w:val="10"/>
      <w:numFmt w:val="decimal"/>
      <w:lvlText w:val="%2."/>
      <w:lvlJc w:val="left"/>
      <w:pPr>
        <w:tabs>
          <w:tab w:val="num" w:pos="1440"/>
        </w:tabs>
        <w:ind w:left="1440" w:hanging="360"/>
      </w:pPr>
      <w:rPr>
        <w:rFonts w:ascii="Arial" w:hAnsi="Arial" w:hint="default"/>
        <w:b w:val="0"/>
        <w:i w:val="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BF0170A"/>
    <w:multiLevelType w:val="hybridMultilevel"/>
    <w:tmpl w:val="10F01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E44787"/>
    <w:multiLevelType w:val="hybridMultilevel"/>
    <w:tmpl w:val="93909A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5103FC4"/>
    <w:multiLevelType w:val="multilevel"/>
    <w:tmpl w:val="EB745E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7F84726"/>
    <w:multiLevelType w:val="hybridMultilevel"/>
    <w:tmpl w:val="6578325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15:restartNumberingAfterBreak="0">
    <w:nsid w:val="4AF133C7"/>
    <w:multiLevelType w:val="hybridMultilevel"/>
    <w:tmpl w:val="45D2F73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4B203EE9"/>
    <w:multiLevelType w:val="hybridMultilevel"/>
    <w:tmpl w:val="21120A3A"/>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4A73BD"/>
    <w:multiLevelType w:val="multilevel"/>
    <w:tmpl w:val="4EDCAD6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F6C3217"/>
    <w:multiLevelType w:val="hybridMultilevel"/>
    <w:tmpl w:val="D08AD6C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4F732B73"/>
    <w:multiLevelType w:val="hybridMultilevel"/>
    <w:tmpl w:val="449CA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A21539"/>
    <w:multiLevelType w:val="hybridMultilevel"/>
    <w:tmpl w:val="DF927F3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515913E1"/>
    <w:multiLevelType w:val="hybridMultilevel"/>
    <w:tmpl w:val="1F92A666"/>
    <w:lvl w:ilvl="0" w:tplc="504A78AC">
      <w:start w:val="1"/>
      <w:numFmt w:val="decimal"/>
      <w:lvlText w:val="%1."/>
      <w:lvlJc w:val="left"/>
      <w:pPr>
        <w:tabs>
          <w:tab w:val="num" w:pos="720"/>
        </w:tabs>
        <w:ind w:left="720" w:hanging="360"/>
      </w:pPr>
      <w:rPr>
        <w:rFonts w:hint="default"/>
      </w:rPr>
    </w:lvl>
    <w:lvl w:ilvl="1" w:tplc="2F620784">
      <w:start w:val="10"/>
      <w:numFmt w:val="decimal"/>
      <w:lvlText w:val="%2."/>
      <w:lvlJc w:val="left"/>
      <w:pPr>
        <w:tabs>
          <w:tab w:val="num" w:pos="1440"/>
        </w:tabs>
        <w:ind w:left="1440" w:hanging="360"/>
      </w:pPr>
      <w:rPr>
        <w:rFonts w:ascii="Arial" w:hAnsi="Arial" w:hint="default"/>
        <w:b w:val="0"/>
        <w:i w:val="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C853372"/>
    <w:multiLevelType w:val="hybridMultilevel"/>
    <w:tmpl w:val="930242B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4611CD8"/>
    <w:multiLevelType w:val="hybridMultilevel"/>
    <w:tmpl w:val="70CCB3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765715"/>
    <w:multiLevelType w:val="hybridMultilevel"/>
    <w:tmpl w:val="F6D04D32"/>
    <w:lvl w:ilvl="0" w:tplc="0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BB227D"/>
    <w:multiLevelType w:val="hybridMultilevel"/>
    <w:tmpl w:val="A93A8D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69884FCB"/>
    <w:multiLevelType w:val="hybridMultilevel"/>
    <w:tmpl w:val="ED045208"/>
    <w:lvl w:ilvl="0" w:tplc="04090005">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E665D0"/>
    <w:multiLevelType w:val="hybridMultilevel"/>
    <w:tmpl w:val="3F04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A118BF"/>
    <w:multiLevelType w:val="hybridMultilevel"/>
    <w:tmpl w:val="1F92A666"/>
    <w:lvl w:ilvl="0" w:tplc="504A78AC">
      <w:start w:val="1"/>
      <w:numFmt w:val="decimal"/>
      <w:lvlText w:val="%1."/>
      <w:lvlJc w:val="left"/>
      <w:pPr>
        <w:tabs>
          <w:tab w:val="num" w:pos="720"/>
        </w:tabs>
        <w:ind w:left="720" w:hanging="360"/>
      </w:pPr>
      <w:rPr>
        <w:rFonts w:hint="default"/>
      </w:rPr>
    </w:lvl>
    <w:lvl w:ilvl="1" w:tplc="2F620784">
      <w:start w:val="10"/>
      <w:numFmt w:val="decimal"/>
      <w:lvlText w:val="%2."/>
      <w:lvlJc w:val="left"/>
      <w:pPr>
        <w:tabs>
          <w:tab w:val="num" w:pos="1440"/>
        </w:tabs>
        <w:ind w:left="1440" w:hanging="360"/>
      </w:pPr>
      <w:rPr>
        <w:rFonts w:ascii="Arial" w:hAnsi="Arial" w:hint="default"/>
        <w:b w:val="0"/>
        <w:i w:val="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E643517"/>
    <w:multiLevelType w:val="hybridMultilevel"/>
    <w:tmpl w:val="FC9EC506"/>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FB0134E"/>
    <w:multiLevelType w:val="hybridMultilevel"/>
    <w:tmpl w:val="916C5AFE"/>
    <w:lvl w:ilvl="0" w:tplc="0C090001">
      <w:start w:val="1"/>
      <w:numFmt w:val="lowerRoman"/>
      <w:lvlText w:val="%1."/>
      <w:lvlJc w:val="righ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6FB542EF"/>
    <w:multiLevelType w:val="hybridMultilevel"/>
    <w:tmpl w:val="FCD65038"/>
    <w:lvl w:ilvl="0" w:tplc="0409001B">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00C5428"/>
    <w:multiLevelType w:val="hybridMultilevel"/>
    <w:tmpl w:val="B9B2562E"/>
    <w:lvl w:ilvl="0" w:tplc="04090017">
      <w:start w:val="1"/>
      <w:numFmt w:val="lowerLetter"/>
      <w:lvlText w:val="%1)"/>
      <w:lvlJc w:val="left"/>
      <w:pPr>
        <w:tabs>
          <w:tab w:val="num" w:pos="720"/>
        </w:tabs>
        <w:ind w:left="720" w:hanging="360"/>
      </w:pPr>
      <w:rPr>
        <w:rFonts w:hint="default"/>
      </w:rPr>
    </w:lvl>
    <w:lvl w:ilvl="1" w:tplc="2F620784">
      <w:start w:val="10"/>
      <w:numFmt w:val="decimal"/>
      <w:lvlText w:val="%2."/>
      <w:lvlJc w:val="left"/>
      <w:pPr>
        <w:tabs>
          <w:tab w:val="num" w:pos="1440"/>
        </w:tabs>
        <w:ind w:left="1440" w:hanging="360"/>
      </w:pPr>
      <w:rPr>
        <w:rFonts w:ascii="Arial" w:hAnsi="Arial" w:hint="default"/>
        <w:b w:val="0"/>
        <w:i w:val="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11A371E"/>
    <w:multiLevelType w:val="hybridMultilevel"/>
    <w:tmpl w:val="8D70AC5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15:restartNumberingAfterBreak="0">
    <w:nsid w:val="752966BE"/>
    <w:multiLevelType w:val="hybridMultilevel"/>
    <w:tmpl w:val="A81CDA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8"/>
  </w:num>
  <w:num w:numId="2">
    <w:abstractNumId w:val="32"/>
  </w:num>
  <w:num w:numId="3">
    <w:abstractNumId w:val="37"/>
  </w:num>
  <w:num w:numId="4">
    <w:abstractNumId w:val="0"/>
  </w:num>
  <w:num w:numId="5">
    <w:abstractNumId w:val="9"/>
  </w:num>
  <w:num w:numId="6">
    <w:abstractNumId w:val="21"/>
  </w:num>
  <w:num w:numId="7">
    <w:abstractNumId w:val="35"/>
  </w:num>
  <w:num w:numId="8">
    <w:abstractNumId w:val="39"/>
  </w:num>
  <w:num w:numId="9">
    <w:abstractNumId w:val="4"/>
  </w:num>
  <w:num w:numId="10">
    <w:abstractNumId w:val="30"/>
  </w:num>
  <w:num w:numId="11">
    <w:abstractNumId w:val="7"/>
  </w:num>
  <w:num w:numId="12">
    <w:abstractNumId w:val="2"/>
  </w:num>
  <w:num w:numId="13">
    <w:abstractNumId w:val="26"/>
  </w:num>
  <w:num w:numId="14">
    <w:abstractNumId w:val="24"/>
  </w:num>
  <w:num w:numId="15">
    <w:abstractNumId w:val="10"/>
  </w:num>
  <w:num w:numId="16">
    <w:abstractNumId w:val="20"/>
  </w:num>
  <w:num w:numId="17">
    <w:abstractNumId w:val="40"/>
  </w:num>
  <w:num w:numId="18">
    <w:abstractNumId w:val="29"/>
  </w:num>
  <w:num w:numId="19">
    <w:abstractNumId w:val="36"/>
  </w:num>
  <w:num w:numId="20">
    <w:abstractNumId w:val="6"/>
  </w:num>
  <w:num w:numId="21">
    <w:abstractNumId w:val="19"/>
  </w:num>
  <w:num w:numId="22">
    <w:abstractNumId w:val="15"/>
  </w:num>
  <w:num w:numId="23">
    <w:abstractNumId w:val="13"/>
  </w:num>
  <w:num w:numId="24">
    <w:abstractNumId w:val="16"/>
  </w:num>
  <w:num w:numId="25">
    <w:abstractNumId w:val="23"/>
  </w:num>
  <w:num w:numId="26">
    <w:abstractNumId w:val="34"/>
  </w:num>
  <w:num w:numId="27">
    <w:abstractNumId w:val="11"/>
  </w:num>
  <w:num w:numId="28">
    <w:abstractNumId w:val="27"/>
  </w:num>
  <w:num w:numId="29">
    <w:abstractNumId w:val="5"/>
  </w:num>
  <w:num w:numId="30">
    <w:abstractNumId w:val="38"/>
  </w:num>
  <w:num w:numId="31">
    <w:abstractNumId w:val="14"/>
  </w:num>
  <w:num w:numId="32">
    <w:abstractNumId w:val="22"/>
  </w:num>
  <w:num w:numId="33">
    <w:abstractNumId w:val="1"/>
  </w:num>
  <w:num w:numId="34">
    <w:abstractNumId w:val="31"/>
  </w:num>
  <w:num w:numId="35">
    <w:abstractNumId w:val="25"/>
  </w:num>
  <w:num w:numId="36">
    <w:abstractNumId w:val="33"/>
  </w:num>
  <w:num w:numId="37">
    <w:abstractNumId w:val="8"/>
  </w:num>
  <w:num w:numId="38">
    <w:abstractNumId w:val="17"/>
  </w:num>
  <w:num w:numId="39">
    <w:abstractNumId w:val="28"/>
  </w:num>
  <w:num w:numId="40">
    <w:abstractNumId w:val="3"/>
  </w:num>
  <w:num w:numId="41">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60AE"/>
    <w:rsid w:val="00007EAA"/>
    <w:rsid w:val="000124CD"/>
    <w:rsid w:val="00014133"/>
    <w:rsid w:val="000152EF"/>
    <w:rsid w:val="00016B83"/>
    <w:rsid w:val="00026B50"/>
    <w:rsid w:val="00034B1D"/>
    <w:rsid w:val="00037963"/>
    <w:rsid w:val="00043E9D"/>
    <w:rsid w:val="00061D25"/>
    <w:rsid w:val="00061D7F"/>
    <w:rsid w:val="00074442"/>
    <w:rsid w:val="00097920"/>
    <w:rsid w:val="000A6097"/>
    <w:rsid w:val="000A7A24"/>
    <w:rsid w:val="000C6F0D"/>
    <w:rsid w:val="000E7882"/>
    <w:rsid w:val="000E7CF2"/>
    <w:rsid w:val="000F1053"/>
    <w:rsid w:val="00107B34"/>
    <w:rsid w:val="001225A1"/>
    <w:rsid w:val="00136B96"/>
    <w:rsid w:val="00140BF4"/>
    <w:rsid w:val="0014293A"/>
    <w:rsid w:val="00143C81"/>
    <w:rsid w:val="001476EC"/>
    <w:rsid w:val="00154B19"/>
    <w:rsid w:val="001568A0"/>
    <w:rsid w:val="00164C9C"/>
    <w:rsid w:val="00181988"/>
    <w:rsid w:val="00196970"/>
    <w:rsid w:val="00196BFA"/>
    <w:rsid w:val="001A4840"/>
    <w:rsid w:val="001B20A8"/>
    <w:rsid w:val="001B47A6"/>
    <w:rsid w:val="001D2A5F"/>
    <w:rsid w:val="001E11B8"/>
    <w:rsid w:val="001E1F65"/>
    <w:rsid w:val="001F30B5"/>
    <w:rsid w:val="00202590"/>
    <w:rsid w:val="00206B32"/>
    <w:rsid w:val="002126D9"/>
    <w:rsid w:val="00213D5F"/>
    <w:rsid w:val="002239DD"/>
    <w:rsid w:val="0023452E"/>
    <w:rsid w:val="002366F9"/>
    <w:rsid w:val="002439D3"/>
    <w:rsid w:val="0025047F"/>
    <w:rsid w:val="00256695"/>
    <w:rsid w:val="002622EC"/>
    <w:rsid w:val="00262C3F"/>
    <w:rsid w:val="002734E9"/>
    <w:rsid w:val="002A25DD"/>
    <w:rsid w:val="002A48FD"/>
    <w:rsid w:val="002B5A66"/>
    <w:rsid w:val="002D0A03"/>
    <w:rsid w:val="002D5091"/>
    <w:rsid w:val="002F72E9"/>
    <w:rsid w:val="002F749D"/>
    <w:rsid w:val="00323671"/>
    <w:rsid w:val="00326012"/>
    <w:rsid w:val="00327360"/>
    <w:rsid w:val="003333AA"/>
    <w:rsid w:val="00335D7B"/>
    <w:rsid w:val="00341FBA"/>
    <w:rsid w:val="00345E6B"/>
    <w:rsid w:val="00351EBA"/>
    <w:rsid w:val="003555F5"/>
    <w:rsid w:val="0035658A"/>
    <w:rsid w:val="00362E78"/>
    <w:rsid w:val="00384321"/>
    <w:rsid w:val="0038474A"/>
    <w:rsid w:val="00387568"/>
    <w:rsid w:val="003913C8"/>
    <w:rsid w:val="00396C42"/>
    <w:rsid w:val="003A781D"/>
    <w:rsid w:val="003B5D30"/>
    <w:rsid w:val="003C2BB8"/>
    <w:rsid w:val="003D1AB3"/>
    <w:rsid w:val="003D382F"/>
    <w:rsid w:val="003E1A4F"/>
    <w:rsid w:val="003E1A8B"/>
    <w:rsid w:val="004064B3"/>
    <w:rsid w:val="004103E6"/>
    <w:rsid w:val="0041045F"/>
    <w:rsid w:val="00420376"/>
    <w:rsid w:val="00422828"/>
    <w:rsid w:val="00424A71"/>
    <w:rsid w:val="0043387C"/>
    <w:rsid w:val="004467D0"/>
    <w:rsid w:val="00450541"/>
    <w:rsid w:val="0045077B"/>
    <w:rsid w:val="0045476A"/>
    <w:rsid w:val="004705CA"/>
    <w:rsid w:val="00484F39"/>
    <w:rsid w:val="00491569"/>
    <w:rsid w:val="004B4AD0"/>
    <w:rsid w:val="004D4ACB"/>
    <w:rsid w:val="004F32AD"/>
    <w:rsid w:val="00507EBD"/>
    <w:rsid w:val="00521BB0"/>
    <w:rsid w:val="00523A50"/>
    <w:rsid w:val="00536C5D"/>
    <w:rsid w:val="00542D2A"/>
    <w:rsid w:val="0054655C"/>
    <w:rsid w:val="00547D1D"/>
    <w:rsid w:val="005558AE"/>
    <w:rsid w:val="00556EB3"/>
    <w:rsid w:val="005716C6"/>
    <w:rsid w:val="0057479F"/>
    <w:rsid w:val="00577B2F"/>
    <w:rsid w:val="00583D1E"/>
    <w:rsid w:val="00596CFE"/>
    <w:rsid w:val="005A0ECA"/>
    <w:rsid w:val="005A310D"/>
    <w:rsid w:val="005B7F06"/>
    <w:rsid w:val="005C7381"/>
    <w:rsid w:val="005D3533"/>
    <w:rsid w:val="005E1C9E"/>
    <w:rsid w:val="00600359"/>
    <w:rsid w:val="0060668A"/>
    <w:rsid w:val="0061308C"/>
    <w:rsid w:val="0061559F"/>
    <w:rsid w:val="00625F52"/>
    <w:rsid w:val="00630633"/>
    <w:rsid w:val="00641E1A"/>
    <w:rsid w:val="0067422C"/>
    <w:rsid w:val="00683945"/>
    <w:rsid w:val="00684926"/>
    <w:rsid w:val="00684957"/>
    <w:rsid w:val="00685B44"/>
    <w:rsid w:val="006904F1"/>
    <w:rsid w:val="006918CE"/>
    <w:rsid w:val="006C3440"/>
    <w:rsid w:val="006C7F68"/>
    <w:rsid w:val="006D0B54"/>
    <w:rsid w:val="006D56C0"/>
    <w:rsid w:val="006E4A2A"/>
    <w:rsid w:val="006F40C7"/>
    <w:rsid w:val="00716FC2"/>
    <w:rsid w:val="00716FF7"/>
    <w:rsid w:val="007205D5"/>
    <w:rsid w:val="00735370"/>
    <w:rsid w:val="007447ED"/>
    <w:rsid w:val="007451F0"/>
    <w:rsid w:val="0075277D"/>
    <w:rsid w:val="007539A1"/>
    <w:rsid w:val="00765F92"/>
    <w:rsid w:val="00780A5F"/>
    <w:rsid w:val="00783435"/>
    <w:rsid w:val="0078713C"/>
    <w:rsid w:val="007C3854"/>
    <w:rsid w:val="007D181B"/>
    <w:rsid w:val="007D218C"/>
    <w:rsid w:val="007D5D4C"/>
    <w:rsid w:val="007D60AE"/>
    <w:rsid w:val="007E752C"/>
    <w:rsid w:val="0080113D"/>
    <w:rsid w:val="008114E3"/>
    <w:rsid w:val="00822C75"/>
    <w:rsid w:val="00827E7C"/>
    <w:rsid w:val="00837015"/>
    <w:rsid w:val="0084275A"/>
    <w:rsid w:val="00843CBF"/>
    <w:rsid w:val="00855AFC"/>
    <w:rsid w:val="00857EAC"/>
    <w:rsid w:val="0086712E"/>
    <w:rsid w:val="008731EA"/>
    <w:rsid w:val="008827BE"/>
    <w:rsid w:val="008A5B36"/>
    <w:rsid w:val="008C3052"/>
    <w:rsid w:val="008D230F"/>
    <w:rsid w:val="008F471C"/>
    <w:rsid w:val="00900399"/>
    <w:rsid w:val="00911BE1"/>
    <w:rsid w:val="00913EFD"/>
    <w:rsid w:val="00950DA2"/>
    <w:rsid w:val="0095608C"/>
    <w:rsid w:val="00957E82"/>
    <w:rsid w:val="00971129"/>
    <w:rsid w:val="00974890"/>
    <w:rsid w:val="00976945"/>
    <w:rsid w:val="00976B22"/>
    <w:rsid w:val="009819BC"/>
    <w:rsid w:val="009955E1"/>
    <w:rsid w:val="009A0C6F"/>
    <w:rsid w:val="009A3CC7"/>
    <w:rsid w:val="009B12E5"/>
    <w:rsid w:val="009C3E6F"/>
    <w:rsid w:val="009D0855"/>
    <w:rsid w:val="009D5733"/>
    <w:rsid w:val="009D703D"/>
    <w:rsid w:val="009E0DC6"/>
    <w:rsid w:val="009F152B"/>
    <w:rsid w:val="00A1258A"/>
    <w:rsid w:val="00A16B66"/>
    <w:rsid w:val="00A450C4"/>
    <w:rsid w:val="00A65690"/>
    <w:rsid w:val="00A76BDD"/>
    <w:rsid w:val="00A826BA"/>
    <w:rsid w:val="00A839F6"/>
    <w:rsid w:val="00A84010"/>
    <w:rsid w:val="00A84149"/>
    <w:rsid w:val="00A8508F"/>
    <w:rsid w:val="00A91690"/>
    <w:rsid w:val="00A91F08"/>
    <w:rsid w:val="00A97321"/>
    <w:rsid w:val="00AA04E7"/>
    <w:rsid w:val="00AB0268"/>
    <w:rsid w:val="00AD1E9F"/>
    <w:rsid w:val="00AE55BB"/>
    <w:rsid w:val="00B039F3"/>
    <w:rsid w:val="00B242DD"/>
    <w:rsid w:val="00B26B19"/>
    <w:rsid w:val="00B37FDE"/>
    <w:rsid w:val="00B60A49"/>
    <w:rsid w:val="00B61636"/>
    <w:rsid w:val="00B97CE6"/>
    <w:rsid w:val="00BA40D4"/>
    <w:rsid w:val="00BB0289"/>
    <w:rsid w:val="00BB42B1"/>
    <w:rsid w:val="00BC2CAF"/>
    <w:rsid w:val="00BD31A9"/>
    <w:rsid w:val="00C029DF"/>
    <w:rsid w:val="00C0424A"/>
    <w:rsid w:val="00C13CF4"/>
    <w:rsid w:val="00C31633"/>
    <w:rsid w:val="00C31FFF"/>
    <w:rsid w:val="00C364FA"/>
    <w:rsid w:val="00C375FC"/>
    <w:rsid w:val="00C5156A"/>
    <w:rsid w:val="00C51C25"/>
    <w:rsid w:val="00C623B2"/>
    <w:rsid w:val="00C71204"/>
    <w:rsid w:val="00C76779"/>
    <w:rsid w:val="00C774FA"/>
    <w:rsid w:val="00CA3D91"/>
    <w:rsid w:val="00CB4523"/>
    <w:rsid w:val="00CC0F79"/>
    <w:rsid w:val="00CC72CF"/>
    <w:rsid w:val="00CD0278"/>
    <w:rsid w:val="00CD4A49"/>
    <w:rsid w:val="00CE707D"/>
    <w:rsid w:val="00CF03F3"/>
    <w:rsid w:val="00CF2AD9"/>
    <w:rsid w:val="00CF6321"/>
    <w:rsid w:val="00CF70C0"/>
    <w:rsid w:val="00CF720D"/>
    <w:rsid w:val="00D1331B"/>
    <w:rsid w:val="00D1359E"/>
    <w:rsid w:val="00D15F13"/>
    <w:rsid w:val="00D207F2"/>
    <w:rsid w:val="00D27436"/>
    <w:rsid w:val="00D45659"/>
    <w:rsid w:val="00D54B91"/>
    <w:rsid w:val="00D64771"/>
    <w:rsid w:val="00D67960"/>
    <w:rsid w:val="00D7028E"/>
    <w:rsid w:val="00D71BC7"/>
    <w:rsid w:val="00D72D5A"/>
    <w:rsid w:val="00D769A9"/>
    <w:rsid w:val="00D83555"/>
    <w:rsid w:val="00D914C8"/>
    <w:rsid w:val="00D9185B"/>
    <w:rsid w:val="00D92C30"/>
    <w:rsid w:val="00DA38E5"/>
    <w:rsid w:val="00DC29DF"/>
    <w:rsid w:val="00DC4556"/>
    <w:rsid w:val="00DC5E92"/>
    <w:rsid w:val="00DC6F74"/>
    <w:rsid w:val="00DD7BA5"/>
    <w:rsid w:val="00DE0DB9"/>
    <w:rsid w:val="00DE7CA4"/>
    <w:rsid w:val="00DF1E1D"/>
    <w:rsid w:val="00E05A20"/>
    <w:rsid w:val="00E15419"/>
    <w:rsid w:val="00E42006"/>
    <w:rsid w:val="00E47A29"/>
    <w:rsid w:val="00E5621B"/>
    <w:rsid w:val="00E6459B"/>
    <w:rsid w:val="00E677D8"/>
    <w:rsid w:val="00E70D74"/>
    <w:rsid w:val="00E81FC2"/>
    <w:rsid w:val="00E8381F"/>
    <w:rsid w:val="00E92471"/>
    <w:rsid w:val="00E96514"/>
    <w:rsid w:val="00EA6AE1"/>
    <w:rsid w:val="00EB008F"/>
    <w:rsid w:val="00EB47C7"/>
    <w:rsid w:val="00EB5E1E"/>
    <w:rsid w:val="00EC065E"/>
    <w:rsid w:val="00EC694B"/>
    <w:rsid w:val="00EC6D24"/>
    <w:rsid w:val="00ED2D97"/>
    <w:rsid w:val="00ED6DF7"/>
    <w:rsid w:val="00ED76C3"/>
    <w:rsid w:val="00F00757"/>
    <w:rsid w:val="00F46642"/>
    <w:rsid w:val="00F51474"/>
    <w:rsid w:val="00F64572"/>
    <w:rsid w:val="00F76D67"/>
    <w:rsid w:val="00F91EC5"/>
    <w:rsid w:val="00F925A3"/>
    <w:rsid w:val="00FB56A0"/>
    <w:rsid w:val="00FD278A"/>
    <w:rsid w:val="00FE2388"/>
    <w:rsid w:val="00FF30DB"/>
    <w:rsid w:val="00FF5566"/>
    <w:rsid w:val="00FF641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stockticker"/>
  <w:shapeDefaults>
    <o:shapedefaults v:ext="edit" spidmax="10241"/>
    <o:shapelayout v:ext="edit">
      <o:idmap v:ext="edit" data="1"/>
    </o:shapelayout>
  </w:shapeDefaults>
  <w:decimalSymbol w:val="."/>
  <w:listSeparator w:val=","/>
  <w14:docId w14:val="20C6628E"/>
  <w15:docId w15:val="{0BA29224-5B49-4DA0-BED6-62E9AEAD5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4655C"/>
    <w:pPr>
      <w:jc w:val="both"/>
    </w:pPr>
  </w:style>
  <w:style w:type="paragraph" w:styleId="Heading1">
    <w:name w:val="heading 1"/>
    <w:basedOn w:val="Normal"/>
    <w:next w:val="Normal"/>
    <w:link w:val="Heading1Char"/>
    <w:uiPriority w:val="9"/>
    <w:qFormat/>
    <w:rsid w:val="0054655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8827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539A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A9169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7D60A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D60AE"/>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7D60A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7D60AE"/>
    <w:rPr>
      <w:rFonts w:asciiTheme="majorHAnsi" w:eastAsiaTheme="majorEastAsia" w:hAnsiTheme="majorHAnsi" w:cstheme="majorBidi"/>
      <w:i/>
      <w:iCs/>
      <w:color w:val="4F81BD" w:themeColor="accent1"/>
      <w:spacing w:val="15"/>
      <w:sz w:val="24"/>
      <w:szCs w:val="24"/>
    </w:rPr>
  </w:style>
  <w:style w:type="table" w:styleId="TableGrid">
    <w:name w:val="Table Grid"/>
    <w:basedOn w:val="TableNormal"/>
    <w:uiPriority w:val="99"/>
    <w:rsid w:val="007D60A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ubtleEmphasis">
    <w:name w:val="Subtle Emphasis"/>
    <w:basedOn w:val="DefaultParagraphFont"/>
    <w:uiPriority w:val="19"/>
    <w:qFormat/>
    <w:rsid w:val="00A1258A"/>
    <w:rPr>
      <w:i/>
      <w:iCs/>
      <w:color w:val="808080" w:themeColor="text1" w:themeTint="7F"/>
    </w:rPr>
  </w:style>
  <w:style w:type="paragraph" w:styleId="BalloonText">
    <w:name w:val="Balloon Text"/>
    <w:basedOn w:val="Normal"/>
    <w:link w:val="BalloonTextChar"/>
    <w:uiPriority w:val="99"/>
    <w:semiHidden/>
    <w:unhideWhenUsed/>
    <w:rsid w:val="00A125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258A"/>
    <w:rPr>
      <w:rFonts w:ascii="Tahoma" w:hAnsi="Tahoma" w:cs="Tahoma"/>
      <w:sz w:val="16"/>
      <w:szCs w:val="16"/>
    </w:rPr>
  </w:style>
  <w:style w:type="paragraph" w:styleId="Header">
    <w:name w:val="header"/>
    <w:basedOn w:val="Normal"/>
    <w:link w:val="HeaderChar"/>
    <w:uiPriority w:val="99"/>
    <w:unhideWhenUsed/>
    <w:rsid w:val="00A1258A"/>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258A"/>
  </w:style>
  <w:style w:type="paragraph" w:styleId="Footer">
    <w:name w:val="footer"/>
    <w:basedOn w:val="Normal"/>
    <w:link w:val="FooterChar"/>
    <w:uiPriority w:val="99"/>
    <w:unhideWhenUsed/>
    <w:rsid w:val="00A1258A"/>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258A"/>
  </w:style>
  <w:style w:type="paragraph" w:styleId="ListParagraph">
    <w:name w:val="List Paragraph"/>
    <w:basedOn w:val="Normal"/>
    <w:link w:val="ListParagraphChar"/>
    <w:uiPriority w:val="34"/>
    <w:qFormat/>
    <w:rsid w:val="0054655C"/>
    <w:pPr>
      <w:ind w:left="720"/>
      <w:contextualSpacing/>
    </w:pPr>
  </w:style>
  <w:style w:type="character" w:customStyle="1" w:styleId="Heading1Char">
    <w:name w:val="Heading 1 Char"/>
    <w:basedOn w:val="DefaultParagraphFont"/>
    <w:link w:val="Heading1"/>
    <w:uiPriority w:val="9"/>
    <w:rsid w:val="0054655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54655C"/>
    <w:pPr>
      <w:jc w:val="left"/>
      <w:outlineLvl w:val="9"/>
    </w:pPr>
    <w:rPr>
      <w:lang w:val="en-US"/>
    </w:rPr>
  </w:style>
  <w:style w:type="paragraph" w:styleId="TOC1">
    <w:name w:val="toc 1"/>
    <w:basedOn w:val="Normal"/>
    <w:next w:val="Normal"/>
    <w:autoRedefine/>
    <w:uiPriority w:val="39"/>
    <w:unhideWhenUsed/>
    <w:rsid w:val="00C0424A"/>
    <w:pPr>
      <w:tabs>
        <w:tab w:val="left" w:pos="660"/>
        <w:tab w:val="right" w:leader="dot" w:pos="9016"/>
      </w:tabs>
      <w:spacing w:after="0" w:line="240" w:lineRule="auto"/>
    </w:pPr>
  </w:style>
  <w:style w:type="character" w:styleId="Hyperlink">
    <w:name w:val="Hyperlink"/>
    <w:basedOn w:val="DefaultParagraphFont"/>
    <w:uiPriority w:val="99"/>
    <w:unhideWhenUsed/>
    <w:rsid w:val="0054655C"/>
    <w:rPr>
      <w:color w:val="0000FF" w:themeColor="hyperlink"/>
      <w:u w:val="single"/>
    </w:rPr>
  </w:style>
  <w:style w:type="character" w:customStyle="1" w:styleId="Heading2Char">
    <w:name w:val="Heading 2 Char"/>
    <w:basedOn w:val="DefaultParagraphFont"/>
    <w:link w:val="Heading2"/>
    <w:uiPriority w:val="9"/>
    <w:rsid w:val="008827BE"/>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8827BE"/>
    <w:pPr>
      <w:spacing w:after="100"/>
      <w:ind w:left="220"/>
    </w:pPr>
  </w:style>
  <w:style w:type="table" w:styleId="LightShading-Accent5">
    <w:name w:val="Light Shading Accent 5"/>
    <w:basedOn w:val="TableNormal"/>
    <w:uiPriority w:val="60"/>
    <w:rsid w:val="007C3854"/>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List-Accent11">
    <w:name w:val="Light List - Accent 11"/>
    <w:basedOn w:val="TableNormal"/>
    <w:uiPriority w:val="61"/>
    <w:rsid w:val="007C385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aption">
    <w:name w:val="caption"/>
    <w:basedOn w:val="Normal"/>
    <w:next w:val="Normal"/>
    <w:uiPriority w:val="35"/>
    <w:unhideWhenUsed/>
    <w:qFormat/>
    <w:rsid w:val="00026B50"/>
    <w:pPr>
      <w:spacing w:line="240" w:lineRule="auto"/>
    </w:pPr>
    <w:rPr>
      <w:b/>
      <w:bCs/>
      <w:color w:val="4F81BD" w:themeColor="accent1"/>
      <w:sz w:val="18"/>
      <w:szCs w:val="18"/>
    </w:rPr>
  </w:style>
  <w:style w:type="character" w:customStyle="1" w:styleId="Heading3Char">
    <w:name w:val="Heading 3 Char"/>
    <w:basedOn w:val="DefaultParagraphFont"/>
    <w:link w:val="Heading3"/>
    <w:uiPriority w:val="9"/>
    <w:rsid w:val="007539A1"/>
    <w:rPr>
      <w:rFonts w:asciiTheme="majorHAnsi" w:eastAsiaTheme="majorEastAsia" w:hAnsiTheme="majorHAnsi" w:cstheme="majorBidi"/>
      <w:b/>
      <w:bCs/>
      <w:color w:val="4F81BD" w:themeColor="accent1"/>
    </w:rPr>
  </w:style>
  <w:style w:type="character" w:styleId="PageNumber">
    <w:name w:val="page number"/>
    <w:basedOn w:val="DefaultParagraphFont"/>
    <w:rsid w:val="007539A1"/>
  </w:style>
  <w:style w:type="character" w:customStyle="1" w:styleId="apple-style-span">
    <w:name w:val="apple-style-span"/>
    <w:basedOn w:val="DefaultParagraphFont"/>
    <w:rsid w:val="007539A1"/>
  </w:style>
  <w:style w:type="character" w:customStyle="1" w:styleId="apple-converted-space">
    <w:name w:val="apple-converted-space"/>
    <w:basedOn w:val="DefaultParagraphFont"/>
    <w:rsid w:val="007539A1"/>
  </w:style>
  <w:style w:type="paragraph" w:styleId="TOC3">
    <w:name w:val="toc 3"/>
    <w:basedOn w:val="Normal"/>
    <w:next w:val="Normal"/>
    <w:autoRedefine/>
    <w:uiPriority w:val="39"/>
    <w:unhideWhenUsed/>
    <w:rsid w:val="00C774FA"/>
    <w:pPr>
      <w:spacing w:after="100"/>
      <w:ind w:left="440"/>
    </w:pPr>
  </w:style>
  <w:style w:type="character" w:styleId="Emphasis">
    <w:name w:val="Emphasis"/>
    <w:basedOn w:val="DefaultParagraphFont"/>
    <w:uiPriority w:val="20"/>
    <w:qFormat/>
    <w:rsid w:val="0078713C"/>
    <w:rPr>
      <w:i/>
      <w:iCs/>
    </w:rPr>
  </w:style>
  <w:style w:type="character" w:styleId="Strong">
    <w:name w:val="Strong"/>
    <w:basedOn w:val="DefaultParagraphFont"/>
    <w:uiPriority w:val="22"/>
    <w:qFormat/>
    <w:rsid w:val="00136B96"/>
    <w:rPr>
      <w:b/>
      <w:bCs/>
    </w:rPr>
  </w:style>
  <w:style w:type="paragraph" w:styleId="NoSpacing">
    <w:name w:val="No Spacing"/>
    <w:link w:val="NoSpacingChar"/>
    <w:uiPriority w:val="1"/>
    <w:qFormat/>
    <w:rsid w:val="00D67960"/>
    <w:pPr>
      <w:spacing w:after="0" w:line="240" w:lineRule="auto"/>
    </w:pPr>
    <w:rPr>
      <w:rFonts w:ascii="Calibri" w:eastAsia="Calibri" w:hAnsi="Calibri" w:cs="Times New Roman"/>
      <w:lang w:val="en-GB"/>
    </w:rPr>
  </w:style>
  <w:style w:type="character" w:customStyle="1" w:styleId="NoSpacingChar">
    <w:name w:val="No Spacing Char"/>
    <w:basedOn w:val="DefaultParagraphFont"/>
    <w:link w:val="NoSpacing"/>
    <w:uiPriority w:val="1"/>
    <w:rsid w:val="00D67960"/>
    <w:rPr>
      <w:rFonts w:ascii="Calibri" w:eastAsia="Calibri" w:hAnsi="Calibri" w:cs="Times New Roman"/>
      <w:lang w:val="en-GB"/>
    </w:rPr>
  </w:style>
  <w:style w:type="character" w:styleId="FollowedHyperlink">
    <w:name w:val="FollowedHyperlink"/>
    <w:basedOn w:val="DefaultParagraphFont"/>
    <w:uiPriority w:val="99"/>
    <w:semiHidden/>
    <w:unhideWhenUsed/>
    <w:rsid w:val="00D83555"/>
    <w:rPr>
      <w:color w:val="800080" w:themeColor="followedHyperlink"/>
      <w:u w:val="single"/>
    </w:rPr>
  </w:style>
  <w:style w:type="character" w:customStyle="1" w:styleId="Mention1">
    <w:name w:val="Mention1"/>
    <w:basedOn w:val="DefaultParagraphFont"/>
    <w:uiPriority w:val="99"/>
    <w:semiHidden/>
    <w:unhideWhenUsed/>
    <w:rsid w:val="0061308C"/>
    <w:rPr>
      <w:color w:val="2B579A"/>
      <w:shd w:val="clear" w:color="auto" w:fill="E6E6E6"/>
    </w:rPr>
  </w:style>
  <w:style w:type="character" w:customStyle="1" w:styleId="Heading4Char">
    <w:name w:val="Heading 4 Char"/>
    <w:basedOn w:val="DefaultParagraphFont"/>
    <w:link w:val="Heading4"/>
    <w:uiPriority w:val="9"/>
    <w:semiHidden/>
    <w:rsid w:val="00A91690"/>
    <w:rPr>
      <w:rFonts w:asciiTheme="majorHAnsi" w:eastAsiaTheme="majorEastAsia" w:hAnsiTheme="majorHAnsi" w:cstheme="majorBidi"/>
      <w:b/>
      <w:bCs/>
      <w:i/>
      <w:iCs/>
      <w:color w:val="4F81BD" w:themeColor="accent1"/>
    </w:rPr>
  </w:style>
  <w:style w:type="paragraph" w:customStyle="1" w:styleId="H1-1">
    <w:name w:val="H1-1"/>
    <w:basedOn w:val="Normal"/>
    <w:link w:val="H1-1Char"/>
    <w:qFormat/>
    <w:rsid w:val="00213D5F"/>
    <w:pPr>
      <w:keepNext/>
      <w:keepLines/>
      <w:spacing w:after="240"/>
      <w:jc w:val="left"/>
      <w:outlineLvl w:val="0"/>
    </w:pPr>
    <w:rPr>
      <w:rFonts w:ascii="Arial Narrow" w:eastAsia="Times New Roman" w:hAnsi="Arial Narrow" w:cs="Times New Roman"/>
      <w:b/>
      <w:bCs/>
      <w:color w:val="000000"/>
      <w:sz w:val="28"/>
      <w:szCs w:val="28"/>
    </w:rPr>
  </w:style>
  <w:style w:type="character" w:customStyle="1" w:styleId="H1-1Char">
    <w:name w:val="H1-1 Char"/>
    <w:link w:val="H1-1"/>
    <w:rsid w:val="00213D5F"/>
    <w:rPr>
      <w:rFonts w:ascii="Arial Narrow" w:eastAsia="Times New Roman" w:hAnsi="Arial Narrow" w:cs="Times New Roman"/>
      <w:b/>
      <w:bCs/>
      <w:color w:val="000000"/>
      <w:sz w:val="28"/>
      <w:szCs w:val="28"/>
    </w:rPr>
  </w:style>
  <w:style w:type="character" w:customStyle="1" w:styleId="ListParagraphChar">
    <w:name w:val="List Paragraph Char"/>
    <w:basedOn w:val="DefaultParagraphFont"/>
    <w:link w:val="ListParagraph"/>
    <w:rsid w:val="00213D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58507">
      <w:bodyDiv w:val="1"/>
      <w:marLeft w:val="0"/>
      <w:marRight w:val="0"/>
      <w:marTop w:val="0"/>
      <w:marBottom w:val="0"/>
      <w:divBdr>
        <w:top w:val="none" w:sz="0" w:space="0" w:color="auto"/>
        <w:left w:val="none" w:sz="0" w:space="0" w:color="auto"/>
        <w:bottom w:val="none" w:sz="0" w:space="0" w:color="auto"/>
        <w:right w:val="none" w:sz="0" w:space="0" w:color="auto"/>
      </w:divBdr>
    </w:div>
    <w:div w:id="406809441">
      <w:bodyDiv w:val="1"/>
      <w:marLeft w:val="0"/>
      <w:marRight w:val="0"/>
      <w:marTop w:val="0"/>
      <w:marBottom w:val="0"/>
      <w:divBdr>
        <w:top w:val="none" w:sz="0" w:space="0" w:color="auto"/>
        <w:left w:val="none" w:sz="0" w:space="0" w:color="auto"/>
        <w:bottom w:val="none" w:sz="0" w:space="0" w:color="auto"/>
        <w:right w:val="none" w:sz="0" w:space="0" w:color="auto"/>
      </w:divBdr>
    </w:div>
    <w:div w:id="434517158">
      <w:bodyDiv w:val="1"/>
      <w:marLeft w:val="0"/>
      <w:marRight w:val="0"/>
      <w:marTop w:val="0"/>
      <w:marBottom w:val="0"/>
      <w:divBdr>
        <w:top w:val="none" w:sz="0" w:space="0" w:color="auto"/>
        <w:left w:val="none" w:sz="0" w:space="0" w:color="auto"/>
        <w:bottom w:val="none" w:sz="0" w:space="0" w:color="auto"/>
        <w:right w:val="none" w:sz="0" w:space="0" w:color="auto"/>
      </w:divBdr>
    </w:div>
    <w:div w:id="1518345006">
      <w:bodyDiv w:val="1"/>
      <w:marLeft w:val="0"/>
      <w:marRight w:val="0"/>
      <w:marTop w:val="0"/>
      <w:marBottom w:val="0"/>
      <w:divBdr>
        <w:top w:val="none" w:sz="0" w:space="0" w:color="auto"/>
        <w:left w:val="none" w:sz="0" w:space="0" w:color="auto"/>
        <w:bottom w:val="none" w:sz="0" w:space="0" w:color="auto"/>
        <w:right w:val="none" w:sz="0" w:space="0" w:color="auto"/>
      </w:divBdr>
    </w:div>
    <w:div w:id="1690831699">
      <w:bodyDiv w:val="1"/>
      <w:marLeft w:val="0"/>
      <w:marRight w:val="0"/>
      <w:marTop w:val="0"/>
      <w:marBottom w:val="0"/>
      <w:divBdr>
        <w:top w:val="none" w:sz="0" w:space="0" w:color="auto"/>
        <w:left w:val="none" w:sz="0" w:space="0" w:color="auto"/>
        <w:bottom w:val="none" w:sz="0" w:space="0" w:color="auto"/>
        <w:right w:val="none" w:sz="0" w:space="0" w:color="auto"/>
      </w:divBdr>
    </w:div>
    <w:div w:id="1758790530">
      <w:bodyDiv w:val="1"/>
      <w:marLeft w:val="0"/>
      <w:marRight w:val="0"/>
      <w:marTop w:val="0"/>
      <w:marBottom w:val="0"/>
      <w:divBdr>
        <w:top w:val="none" w:sz="0" w:space="0" w:color="auto"/>
        <w:left w:val="none" w:sz="0" w:space="0" w:color="auto"/>
        <w:bottom w:val="none" w:sz="0" w:space="0" w:color="auto"/>
        <w:right w:val="none" w:sz="0" w:space="0" w:color="auto"/>
      </w:divBdr>
    </w:div>
    <w:div w:id="1947158150">
      <w:bodyDiv w:val="1"/>
      <w:marLeft w:val="0"/>
      <w:marRight w:val="0"/>
      <w:marTop w:val="0"/>
      <w:marBottom w:val="0"/>
      <w:divBdr>
        <w:top w:val="none" w:sz="0" w:space="0" w:color="auto"/>
        <w:left w:val="none" w:sz="0" w:space="0" w:color="auto"/>
        <w:bottom w:val="none" w:sz="0" w:space="0" w:color="auto"/>
        <w:right w:val="none" w:sz="0" w:space="0" w:color="auto"/>
      </w:divBdr>
    </w:div>
    <w:div w:id="2070029933">
      <w:bodyDiv w:val="1"/>
      <w:marLeft w:val="0"/>
      <w:marRight w:val="0"/>
      <w:marTop w:val="0"/>
      <w:marBottom w:val="0"/>
      <w:divBdr>
        <w:top w:val="none" w:sz="0" w:space="0" w:color="auto"/>
        <w:left w:val="none" w:sz="0" w:space="0" w:color="auto"/>
        <w:bottom w:val="none" w:sz="0" w:space="0" w:color="auto"/>
        <w:right w:val="none" w:sz="0" w:space="0" w:color="auto"/>
      </w:divBdr>
    </w:div>
    <w:div w:id="2146313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tudiesinaustralia.com/living_in_australia" TargetMode="External"/><Relationship Id="rId18" Type="http://schemas.openxmlformats.org/officeDocument/2006/relationships/hyperlink" Target="http://urbanest.com.au/melbourne" TargetMode="External"/><Relationship Id="rId26" Type="http://schemas.openxmlformats.org/officeDocument/2006/relationships/hyperlink" Target="http://www.victrip.com.au" TargetMode="External"/><Relationship Id="rId39" Type="http://schemas.openxmlformats.org/officeDocument/2006/relationships/hyperlink" Target="file:///C:\Documents%20and%20Settings\rachel\My%20Documents\Downloads\www.overseasstudenthealth.com" TargetMode="External"/><Relationship Id="rId21" Type="http://schemas.openxmlformats.org/officeDocument/2006/relationships/hyperlink" Target="http://www.visitvictoria.com" TargetMode="External"/><Relationship Id="rId34" Type="http://schemas.openxmlformats.org/officeDocument/2006/relationships/hyperlink" Target="https://internationaleducation.gov.au/Regulatory-Information/Education-Services-for-Overseas-Students-ESOS-Legislative-Framework/National-Code/Pages/default.aspx" TargetMode="External"/><Relationship Id="rId42" Type="http://schemas.openxmlformats.org/officeDocument/2006/relationships/hyperlink" Target="http://www.humanrightscommission.vic.gov.au/index.php/the-law/equal-opportunity-act" TargetMode="External"/><Relationship Id="rId47" Type="http://schemas.openxmlformats.org/officeDocument/2006/relationships/hyperlink" Target="http://www.oaic.gov.au/" TargetMode="External"/><Relationship Id="rId50" Type="http://schemas.openxmlformats.org/officeDocument/2006/relationships/hyperlink" Target="mailto:info@acot.vic.edu.au" TargetMode="Externa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unilodge.com.au/lodge/cobden" TargetMode="External"/><Relationship Id="rId25" Type="http://schemas.openxmlformats.org/officeDocument/2006/relationships/hyperlink" Target="http://www.street-directory.com.au" TargetMode="External"/><Relationship Id="rId33" Type="http://schemas.openxmlformats.org/officeDocument/2006/relationships/hyperlink" Target="http://www.usi.gov.au" TargetMode="External"/><Relationship Id="rId38" Type="http://schemas.openxmlformats.org/officeDocument/2006/relationships/hyperlink" Target="http://www.oshcworldcare.com.au" TargetMode="External"/><Relationship Id="rId46" Type="http://schemas.openxmlformats.org/officeDocument/2006/relationships/hyperlink" Target="http://www.immi.gov.au/students" TargetMode="External"/><Relationship Id="rId2" Type="http://schemas.openxmlformats.org/officeDocument/2006/relationships/customXml" Target="../customXml/item2.xml"/><Relationship Id="rId16" Type="http://schemas.openxmlformats.org/officeDocument/2006/relationships/hyperlink" Target="http://www.studentaccommodation.com.au" TargetMode="External"/><Relationship Id="rId20" Type="http://schemas.openxmlformats.org/officeDocument/2006/relationships/hyperlink" Target="http://www.housemates.com.au" TargetMode="External"/><Relationship Id="rId29" Type="http://schemas.openxmlformats.org/officeDocument/2006/relationships/hyperlink" Target="http://www.doctors-4u.com/melbourne/areas.htm" TargetMode="External"/><Relationship Id="rId41" Type="http://schemas.openxmlformats.org/officeDocument/2006/relationships/hyperlink" Target="http://www.worksafe.vic.gov.au/laws-and-regulations/occupational-health-and-safety"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whereis.com.au" TargetMode="External"/><Relationship Id="rId32" Type="http://schemas.openxmlformats.org/officeDocument/2006/relationships/hyperlink" Target="https://www.homeaffairs.gov.au" TargetMode="External"/><Relationship Id="rId37" Type="http://schemas.openxmlformats.org/officeDocument/2006/relationships/hyperlink" Target="http://www.medibank.com.au/oshc" TargetMode="External"/><Relationship Id="rId40" Type="http://schemas.openxmlformats.org/officeDocument/2006/relationships/hyperlink" Target="http://www.health.gov.au" TargetMode="External"/><Relationship Id="rId45" Type="http://schemas.openxmlformats.org/officeDocument/2006/relationships/hyperlink" Target="https://www.homeaffairs.gov.au" TargetMode="External"/><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homestaynetwork.org" TargetMode="External"/><Relationship Id="rId23" Type="http://schemas.openxmlformats.org/officeDocument/2006/relationships/hyperlink" Target="http://www.myki.com.au" TargetMode="External"/><Relationship Id="rId28" Type="http://schemas.openxmlformats.org/officeDocument/2006/relationships/hyperlink" Target="http://www.ahm.com.au/Hospital-Network" TargetMode="External"/><Relationship Id="rId36" Type="http://schemas.openxmlformats.org/officeDocument/2006/relationships/hyperlink" Target="http://www.ahm.com.au/" TargetMode="External"/><Relationship Id="rId49" Type="http://schemas.openxmlformats.org/officeDocument/2006/relationships/hyperlink" Target="http://www.acot.vic.edu.au" TargetMode="External"/><Relationship Id="rId10" Type="http://schemas.openxmlformats.org/officeDocument/2006/relationships/image" Target="media/image2.png"/><Relationship Id="rId19" Type="http://schemas.openxmlformats.org/officeDocument/2006/relationships/hyperlink" Target="http://www.easyroommate.com" TargetMode="External"/><Relationship Id="rId31" Type="http://schemas.openxmlformats.org/officeDocument/2006/relationships/hyperlink" Target="http://www.acot.vic.edu.au/student_area/induction.html" TargetMode="External"/><Relationship Id="rId44" Type="http://schemas.openxmlformats.org/officeDocument/2006/relationships/hyperlink" Target="https://internationaleducation.gov.au/" TargetMode="External"/><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studiesinaustralia.com/studying-in-australia/accommodation" TargetMode="External"/><Relationship Id="rId22" Type="http://schemas.openxmlformats.org/officeDocument/2006/relationships/hyperlink" Target="http://www.visitmelbourne.com" TargetMode="External"/><Relationship Id="rId27" Type="http://schemas.openxmlformats.org/officeDocument/2006/relationships/hyperlink" Target="https://www.homeaffairs.gov.au" TargetMode="External"/><Relationship Id="rId30" Type="http://schemas.openxmlformats.org/officeDocument/2006/relationships/hyperlink" Target="mailto:referrals@liv.asn.au" TargetMode="External"/><Relationship Id="rId35" Type="http://schemas.openxmlformats.org/officeDocument/2006/relationships/hyperlink" Target="http://www.health.gov.au/" TargetMode="External"/><Relationship Id="rId43" Type="http://schemas.openxmlformats.org/officeDocument/2006/relationships/hyperlink" Target="http://www.asqa.gov.au" TargetMode="External"/><Relationship Id="rId48" Type="http://schemas.openxmlformats.org/officeDocument/2006/relationships/hyperlink" Target="http://www.legislation.vic.gov.au/" TargetMode="External"/><Relationship Id="rId8" Type="http://schemas.openxmlformats.org/officeDocument/2006/relationships/endnotes" Target="endnotes.xml"/><Relationship Id="rId51" Type="http://schemas.openxmlformats.org/officeDocument/2006/relationships/hyperlink" Target="http://www.acot.vic.edu.au/" TargetMode="External"/><Relationship Id="rId3"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hyperlink" Target="mailto:info@acot.vic.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859 High Street, Thornbury VIC 3071</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F3281BC-BA8F-4234-BD88-6C62DCD1A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31</Pages>
  <Words>11969</Words>
  <Characters>68228</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
    </vt:vector>
  </TitlesOfParts>
  <Company>Australian College of Trade</Company>
  <LinksUpToDate>false</LinksUpToDate>
  <CharactersWithSpaces>80037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ian</dc:creator>
  <cp:lastModifiedBy>Bill Alt</cp:lastModifiedBy>
  <cp:revision>4</cp:revision>
  <cp:lastPrinted>2018-07-03T23:45:00Z</cp:lastPrinted>
  <dcterms:created xsi:type="dcterms:W3CDTF">2018-07-03T23:28:00Z</dcterms:created>
  <dcterms:modified xsi:type="dcterms:W3CDTF">2018-07-03T23:45:00Z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190987628</vt:i4>
  </property>
</Properties>
</file>